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1B662" w14:textId="343F4065" w:rsidR="00871E62" w:rsidRPr="004356A4" w:rsidRDefault="00871E62" w:rsidP="00787AF5">
      <w:pPr>
        <w:pStyle w:val="3GPPHeader"/>
        <w:spacing w:after="120"/>
        <w:jc w:val="center"/>
        <w:rPr>
          <w:lang w:val="en-US"/>
        </w:rPr>
      </w:pPr>
      <w:bookmarkStart w:id="0" w:name="_GoBack"/>
      <w:bookmarkEnd w:id="0"/>
      <w:r w:rsidRPr="004356A4">
        <w:rPr>
          <w:lang w:val="en-US"/>
        </w:rPr>
        <w:t>3GPP TSG-RAN WG3#</w:t>
      </w:r>
      <w:r>
        <w:rPr>
          <w:lang w:val="en-US"/>
        </w:rPr>
        <w:t>89B</w:t>
      </w:r>
      <w:r w:rsidR="00FE76E0">
        <w:rPr>
          <w:lang w:val="en-US"/>
        </w:rPr>
        <w:t>is</w:t>
      </w:r>
      <w:r w:rsidRPr="004356A4">
        <w:rPr>
          <w:lang w:val="en-US"/>
        </w:rPr>
        <w:tab/>
      </w:r>
      <w:r>
        <w:rPr>
          <w:noProof/>
        </w:rPr>
        <w:t>R3-15</w:t>
      </w:r>
      <w:r w:rsidR="004F4EBD">
        <w:rPr>
          <w:noProof/>
        </w:rPr>
        <w:t>2219</w:t>
      </w:r>
    </w:p>
    <w:p w14:paraId="507E7B9B" w14:textId="77777777" w:rsidR="00871E62" w:rsidRPr="00EB78EC" w:rsidRDefault="00871E62" w:rsidP="00871E62">
      <w:pPr>
        <w:pStyle w:val="3GPPHeader"/>
        <w:spacing w:after="120"/>
        <w:rPr>
          <w:lang w:val="en-US"/>
        </w:rPr>
      </w:pPr>
      <w:bookmarkStart w:id="1" w:name="OLE_LINK1"/>
      <w:r>
        <w:rPr>
          <w:color w:val="000000"/>
          <w:szCs w:val="24"/>
          <w:lang w:val="en-US"/>
        </w:rPr>
        <w:t xml:space="preserve">Sofia </w:t>
      </w:r>
      <w:proofErr w:type="spellStart"/>
      <w:r>
        <w:rPr>
          <w:color w:val="000000"/>
          <w:szCs w:val="24"/>
          <w:lang w:val="en-US"/>
        </w:rPr>
        <w:t>Antipolis</w:t>
      </w:r>
      <w:proofErr w:type="spellEnd"/>
      <w:r>
        <w:rPr>
          <w:color w:val="000000"/>
          <w:szCs w:val="24"/>
          <w:lang w:val="en-US"/>
        </w:rPr>
        <w:t>, France</w:t>
      </w:r>
      <w:r w:rsidRPr="00DD26C7">
        <w:rPr>
          <w:lang w:val="en-US"/>
        </w:rPr>
        <w:t xml:space="preserve">, </w:t>
      </w:r>
      <w:bookmarkEnd w:id="1"/>
      <w:r>
        <w:rPr>
          <w:lang w:val="en-US"/>
        </w:rPr>
        <w:t>October 05</w:t>
      </w:r>
      <w:r w:rsidRPr="00C46DF8">
        <w:rPr>
          <w:vertAlign w:val="superscript"/>
          <w:lang w:val="en-US"/>
        </w:rPr>
        <w:t>th</w:t>
      </w:r>
      <w:r>
        <w:rPr>
          <w:lang w:val="en-US"/>
        </w:rPr>
        <w:t xml:space="preserve"> </w:t>
      </w:r>
      <w:r w:rsidRPr="00DD26C7">
        <w:rPr>
          <w:lang w:val="en-US"/>
        </w:rPr>
        <w:t>–</w:t>
      </w:r>
      <w:r>
        <w:rPr>
          <w:lang w:val="en-US"/>
        </w:rPr>
        <w:t xml:space="preserve"> 09</w:t>
      </w:r>
      <w:r>
        <w:rPr>
          <w:vertAlign w:val="superscript"/>
          <w:lang w:val="en-US"/>
        </w:rPr>
        <w:t>th</w:t>
      </w:r>
      <w:r w:rsidRPr="007203EE">
        <w:rPr>
          <w:vertAlign w:val="superscript"/>
          <w:lang w:val="en-US"/>
        </w:rPr>
        <w:t xml:space="preserve"> </w:t>
      </w:r>
      <w:r w:rsidRPr="00DD26C7">
        <w:rPr>
          <w:lang w:val="en-US"/>
        </w:rPr>
        <w:t>20</w:t>
      </w:r>
      <w:r>
        <w:rPr>
          <w:lang w:val="en-US"/>
        </w:rPr>
        <w:t>15</w:t>
      </w:r>
    </w:p>
    <w:p w14:paraId="1F58D761" w14:textId="54F34224" w:rsidR="00871E62" w:rsidRPr="00EB78EC" w:rsidRDefault="00871E62" w:rsidP="00871E62">
      <w:pPr>
        <w:pStyle w:val="3GPPHeader"/>
        <w:spacing w:after="120"/>
        <w:rPr>
          <w:lang w:val="en-US"/>
        </w:rPr>
      </w:pPr>
      <w:r w:rsidRPr="00EB78EC">
        <w:rPr>
          <w:lang w:val="en-US"/>
        </w:rPr>
        <w:t>Agenda Item:</w:t>
      </w:r>
      <w:r w:rsidRPr="00EB78EC">
        <w:rPr>
          <w:lang w:val="en-US"/>
        </w:rPr>
        <w:tab/>
      </w:r>
      <w:r w:rsidR="00195593">
        <w:rPr>
          <w:lang w:val="en-US"/>
        </w:rPr>
        <w:t>15.2.6</w:t>
      </w:r>
    </w:p>
    <w:p w14:paraId="2E4B778F" w14:textId="77777777" w:rsidR="00871E62" w:rsidRPr="00EB78EC" w:rsidRDefault="00871E62" w:rsidP="00871E62">
      <w:pPr>
        <w:pStyle w:val="3GPPHeader"/>
        <w:spacing w:after="120"/>
        <w:rPr>
          <w:lang w:val="en-US"/>
        </w:rPr>
      </w:pPr>
      <w:r w:rsidRPr="00EB78EC">
        <w:rPr>
          <w:lang w:val="en-US"/>
        </w:rPr>
        <w:t xml:space="preserve">Source: </w:t>
      </w:r>
      <w:r w:rsidRPr="00EB78EC">
        <w:rPr>
          <w:lang w:val="en-US"/>
        </w:rPr>
        <w:tab/>
      </w:r>
      <w:r>
        <w:rPr>
          <w:lang w:val="en-US"/>
        </w:rPr>
        <w:t>CISCO SYSTEMS</w:t>
      </w:r>
    </w:p>
    <w:p w14:paraId="20368231" w14:textId="2B5B0515" w:rsidR="00871E62" w:rsidRPr="005A53AB" w:rsidRDefault="00871E62" w:rsidP="00871E62">
      <w:pPr>
        <w:pStyle w:val="3GPPHeader"/>
        <w:spacing w:after="120"/>
        <w:ind w:left="1695" w:hanging="1695"/>
        <w:rPr>
          <w:lang w:val="en-US"/>
        </w:rPr>
      </w:pPr>
      <w:r w:rsidRPr="00EB78EC">
        <w:rPr>
          <w:lang w:val="en-US"/>
        </w:rPr>
        <w:t xml:space="preserve">Title:  </w:t>
      </w:r>
      <w:r w:rsidRPr="00EB78EC">
        <w:rPr>
          <w:lang w:val="en-US"/>
        </w:rPr>
        <w:tab/>
      </w:r>
      <w:proofErr w:type="spellStart"/>
      <w:r w:rsidR="007230DF">
        <w:rPr>
          <w:lang w:val="en-US"/>
        </w:rPr>
        <w:t>Xw</w:t>
      </w:r>
      <w:proofErr w:type="spellEnd"/>
      <w:r w:rsidR="007230DF">
        <w:rPr>
          <w:lang w:val="en-US"/>
        </w:rPr>
        <w:t>-</w:t>
      </w:r>
      <w:r w:rsidR="00164566">
        <w:rPr>
          <w:lang w:val="en-US"/>
        </w:rPr>
        <w:t>User Plane</w:t>
      </w:r>
      <w:r w:rsidR="00873397">
        <w:rPr>
          <w:lang w:val="en-US"/>
        </w:rPr>
        <w:t xml:space="preserve"> Aspects</w:t>
      </w:r>
    </w:p>
    <w:p w14:paraId="662D5216" w14:textId="77777777" w:rsidR="00871E62" w:rsidRPr="00EB78EC" w:rsidRDefault="00871E62" w:rsidP="00871E62">
      <w:pPr>
        <w:pStyle w:val="3GPPHeader"/>
        <w:spacing w:after="120"/>
        <w:rPr>
          <w:lang w:val="en-US"/>
        </w:rPr>
      </w:pPr>
      <w:r w:rsidRPr="00EB78EC">
        <w:rPr>
          <w:lang w:val="en-US"/>
        </w:rPr>
        <w:t>Document for:</w:t>
      </w:r>
      <w:r w:rsidRPr="00EB78EC">
        <w:rPr>
          <w:lang w:val="en-US"/>
        </w:rPr>
        <w:tab/>
      </w:r>
      <w:r>
        <w:rPr>
          <w:lang w:val="en-US"/>
        </w:rPr>
        <w:t xml:space="preserve">Discussion and </w:t>
      </w:r>
      <w:r w:rsidRPr="003013FE">
        <w:rPr>
          <w:lang w:val="en-US"/>
        </w:rPr>
        <w:t>Approval</w:t>
      </w:r>
    </w:p>
    <w:p w14:paraId="73B31059" w14:textId="77777777" w:rsidR="00871E62" w:rsidRDefault="00871E62" w:rsidP="00871E62">
      <w:pPr>
        <w:pStyle w:val="Heading1"/>
        <w:rPr>
          <w:rFonts w:eastAsia="SimSun"/>
          <w:kern w:val="2"/>
          <w:lang w:val="en-US"/>
        </w:rPr>
      </w:pPr>
      <w:bookmarkStart w:id="2" w:name="_Toc260393909"/>
      <w:r w:rsidRPr="00297DF1">
        <w:rPr>
          <w:rFonts w:ascii="Times New Roman" w:hAnsi="Times New Roman"/>
          <w:lang w:val="en-US" w:eastAsia="en-US"/>
        </w:rPr>
        <w:t>1</w:t>
      </w:r>
      <w:r w:rsidRPr="00297DF1">
        <w:rPr>
          <w:rFonts w:ascii="Times New Roman" w:hAnsi="Times New Roman"/>
          <w:lang w:val="en-US" w:eastAsia="en-US"/>
        </w:rPr>
        <w:tab/>
      </w:r>
      <w:r w:rsidRPr="00297DF1">
        <w:rPr>
          <w:rFonts w:eastAsia="SimSun"/>
          <w:kern w:val="2"/>
          <w:lang w:val="en-US"/>
        </w:rPr>
        <w:t>Introduction</w:t>
      </w:r>
      <w:bookmarkEnd w:id="2"/>
    </w:p>
    <w:p w14:paraId="3689F78F" w14:textId="12CE60A8" w:rsidR="00873397" w:rsidRDefault="00871E62" w:rsidP="00871E62">
      <w:r>
        <w:t xml:space="preserve">During the RAN3#89 meeting the </w:t>
      </w:r>
      <w:proofErr w:type="spellStart"/>
      <w:r>
        <w:t>Xw</w:t>
      </w:r>
      <w:proofErr w:type="spellEnd"/>
      <w:r>
        <w:t xml:space="preserve"> interface aspects have been extensively discussed and significant progress ha</w:t>
      </w:r>
      <w:r w:rsidR="00D670F9">
        <w:t>s</w:t>
      </w:r>
      <w:r>
        <w:t xml:space="preserve"> been made.</w:t>
      </w:r>
      <w:r w:rsidRPr="00B53893">
        <w:t xml:space="preserve"> </w:t>
      </w:r>
      <w:r w:rsidR="00873397">
        <w:t xml:space="preserve">On the User plane aspects while it was agreed that there would be one GTP-U tunnel </w:t>
      </w:r>
      <w:r w:rsidR="00A9354F">
        <w:t xml:space="preserve">between the </w:t>
      </w:r>
      <w:proofErr w:type="spellStart"/>
      <w:r w:rsidR="00A9354F">
        <w:t>eNB</w:t>
      </w:r>
      <w:proofErr w:type="spellEnd"/>
      <w:r w:rsidR="00A9354F">
        <w:t xml:space="preserve"> and WT </w:t>
      </w:r>
      <w:r w:rsidR="00873397">
        <w:t xml:space="preserve">will be established for each LWA bearer, further details </w:t>
      </w:r>
      <w:r w:rsidR="005F725D">
        <w:t xml:space="preserve">such as </w:t>
      </w:r>
      <w:r w:rsidR="00873397">
        <w:t>flow control</w:t>
      </w:r>
      <w:r w:rsidR="00A9354F">
        <w:t xml:space="preserve">, </w:t>
      </w:r>
      <w:proofErr w:type="spellStart"/>
      <w:r w:rsidR="00A9354F">
        <w:t>QoS</w:t>
      </w:r>
      <w:proofErr w:type="spellEnd"/>
      <w:r w:rsidR="00A9354F">
        <w:t xml:space="preserve"> mapping </w:t>
      </w:r>
      <w:r w:rsidR="005F725D">
        <w:t xml:space="preserve">etc. </w:t>
      </w:r>
      <w:r w:rsidR="00323D81">
        <w:t xml:space="preserve">are </w:t>
      </w:r>
      <w:r w:rsidR="00873397">
        <w:t xml:space="preserve">still to be discussed. This contribution discusses some of </w:t>
      </w:r>
      <w:r w:rsidR="00A9354F">
        <w:t xml:space="preserve">these </w:t>
      </w:r>
      <w:r w:rsidR="00873397">
        <w:t xml:space="preserve">aspects of </w:t>
      </w:r>
      <w:proofErr w:type="spellStart"/>
      <w:r w:rsidR="00FE57F4">
        <w:t>Xw</w:t>
      </w:r>
      <w:proofErr w:type="spellEnd"/>
      <w:r w:rsidR="00FE57F4">
        <w:t xml:space="preserve"> </w:t>
      </w:r>
      <w:r w:rsidR="00873397">
        <w:t>user plane.</w:t>
      </w:r>
    </w:p>
    <w:p w14:paraId="54ADA0A9" w14:textId="77777777" w:rsidR="00871E62" w:rsidRDefault="00871E62" w:rsidP="00871E62">
      <w:pPr>
        <w:pStyle w:val="Heading1"/>
        <w:rPr>
          <w:rFonts w:eastAsia="SimSun"/>
          <w:kern w:val="2"/>
          <w:lang w:val="en-US"/>
        </w:rPr>
      </w:pPr>
      <w:bookmarkStart w:id="3" w:name="_Toc260393910"/>
      <w:r>
        <w:rPr>
          <w:rFonts w:eastAsia="SimSun"/>
          <w:kern w:val="2"/>
          <w:lang w:val="en-US"/>
        </w:rPr>
        <w:t>2</w:t>
      </w:r>
      <w:r>
        <w:rPr>
          <w:rFonts w:eastAsia="SimSun"/>
          <w:kern w:val="2"/>
          <w:lang w:val="en-US"/>
        </w:rPr>
        <w:tab/>
        <w:t>Discussion</w:t>
      </w:r>
      <w:bookmarkEnd w:id="3"/>
    </w:p>
    <w:p w14:paraId="1D7EEADB" w14:textId="3444644D" w:rsidR="00AE7AC4" w:rsidRDefault="00871E62" w:rsidP="005F725D">
      <w:pPr>
        <w:overflowPunct/>
        <w:autoSpaceDE/>
        <w:autoSpaceDN/>
        <w:adjustRightInd/>
        <w:spacing w:after="0"/>
        <w:textAlignment w:val="auto"/>
        <w:rPr>
          <w:sz w:val="28"/>
        </w:rPr>
      </w:pPr>
      <w:r w:rsidRPr="00B3721E">
        <w:rPr>
          <w:sz w:val="28"/>
        </w:rPr>
        <w:t>2.</w:t>
      </w:r>
      <w:r w:rsidR="006E0467">
        <w:rPr>
          <w:sz w:val="28"/>
        </w:rPr>
        <w:t>1</w:t>
      </w:r>
      <w:r w:rsidRPr="00B3721E">
        <w:rPr>
          <w:sz w:val="28"/>
        </w:rPr>
        <w:tab/>
        <w:t xml:space="preserve"> Flow Control on the </w:t>
      </w:r>
      <w:proofErr w:type="spellStart"/>
      <w:r w:rsidRPr="00B3721E">
        <w:rPr>
          <w:sz w:val="28"/>
        </w:rPr>
        <w:t>Xw</w:t>
      </w:r>
      <w:proofErr w:type="spellEnd"/>
      <w:r w:rsidRPr="00B3721E">
        <w:rPr>
          <w:sz w:val="28"/>
        </w:rPr>
        <w:t>-U interface</w:t>
      </w:r>
    </w:p>
    <w:p w14:paraId="3EC89F0B" w14:textId="77777777" w:rsidR="005F725D" w:rsidRPr="005F725D" w:rsidRDefault="005F725D" w:rsidP="005F725D">
      <w:pPr>
        <w:overflowPunct/>
        <w:autoSpaceDE/>
        <w:autoSpaceDN/>
        <w:adjustRightInd/>
        <w:spacing w:after="0"/>
        <w:textAlignment w:val="auto"/>
        <w:rPr>
          <w:sz w:val="28"/>
        </w:rPr>
      </w:pPr>
    </w:p>
    <w:p w14:paraId="0538C61A" w14:textId="1A00D92E" w:rsidR="00AE7AC4" w:rsidRDefault="00871E62" w:rsidP="00BC73C0">
      <w:r>
        <w:t>According to current agreed principle</w:t>
      </w:r>
      <w:r w:rsidR="00E87D65">
        <w:t xml:space="preserve"> for LWA</w:t>
      </w:r>
      <w:r>
        <w:t xml:space="preserve">, </w:t>
      </w:r>
      <w:r w:rsidRPr="005132EF">
        <w:rPr>
          <w:rFonts w:hint="eastAsia"/>
        </w:rPr>
        <w:t xml:space="preserve">Flow Control function is applied when an E-RAB is </w:t>
      </w:r>
      <w:r w:rsidRPr="005132EF">
        <w:t>configured</w:t>
      </w:r>
      <w:r w:rsidRPr="005132EF">
        <w:rPr>
          <w:rFonts w:hint="eastAsia"/>
        </w:rPr>
        <w:t xml:space="preserve"> </w:t>
      </w:r>
      <w:r>
        <w:t>to use WLAN</w:t>
      </w:r>
      <w:r w:rsidRPr="005132EF">
        <w:rPr>
          <w:rFonts w:hint="eastAsia"/>
        </w:rPr>
        <w:t xml:space="preserve"> and only for DL i.e. the flow control </w:t>
      </w:r>
      <w:r w:rsidR="00AE7AC4">
        <w:t xml:space="preserve">runs between the WT and </w:t>
      </w:r>
      <w:proofErr w:type="spellStart"/>
      <w:r w:rsidR="00AE7AC4">
        <w:t>eNB</w:t>
      </w:r>
      <w:proofErr w:type="spellEnd"/>
      <w:r w:rsidR="00AE7AC4">
        <w:t xml:space="preserve"> and necessary </w:t>
      </w:r>
      <w:r w:rsidRPr="005132EF">
        <w:rPr>
          <w:rFonts w:hint="eastAsia"/>
        </w:rPr>
        <w:t xml:space="preserve">information is provided by the </w:t>
      </w:r>
      <w:r>
        <w:t>WT</w:t>
      </w:r>
      <w:r w:rsidRPr="005132EF">
        <w:rPr>
          <w:rFonts w:hint="eastAsia"/>
        </w:rPr>
        <w:t xml:space="preserve"> to the </w:t>
      </w:r>
      <w:proofErr w:type="spellStart"/>
      <w:r w:rsidRPr="005132EF">
        <w:rPr>
          <w:rFonts w:hint="eastAsia"/>
        </w:rPr>
        <w:t>eNB</w:t>
      </w:r>
      <w:proofErr w:type="spellEnd"/>
      <w:r w:rsidR="00AE7AC4">
        <w:t>.</w:t>
      </w:r>
    </w:p>
    <w:p w14:paraId="3D8557D5" w14:textId="04049D5A" w:rsidR="00B02026" w:rsidRDefault="00B02026" w:rsidP="00BC73C0">
      <w:r>
        <w:t xml:space="preserve">In the case of Release-12 Dual connectivity, </w:t>
      </w:r>
      <w:proofErr w:type="spellStart"/>
      <w:r>
        <w:t>SeNB</w:t>
      </w:r>
      <w:proofErr w:type="spellEnd"/>
      <w:r>
        <w:t xml:space="preserve"> provides following assistance information to the </w:t>
      </w:r>
      <w:proofErr w:type="spellStart"/>
      <w:r>
        <w:t>MeNB</w:t>
      </w:r>
      <w:proofErr w:type="spellEnd"/>
      <w:r>
        <w:t xml:space="preserve"> in </w:t>
      </w:r>
      <w:r w:rsidRPr="0095721B">
        <w:t>DL DATA DELIVERY STATUS (PDU Type 1)</w:t>
      </w:r>
      <w:r>
        <w:rPr>
          <w:rFonts w:hint="eastAsia"/>
        </w:rPr>
        <w:t xml:space="preserve"> frame </w:t>
      </w:r>
      <w:r w:rsidR="00AF04F0">
        <w:t>for the flow control</w:t>
      </w:r>
      <w:r w:rsidR="008274D4">
        <w:t xml:space="preserve"> (Ref to TS 36.425</w:t>
      </w:r>
      <w:r w:rsidR="00B6410A">
        <w:t>[3]</w:t>
      </w:r>
      <w:r w:rsidR="008274D4">
        <w:t>)</w:t>
      </w:r>
      <w:r w:rsidR="00AF04F0">
        <w:t>.</w:t>
      </w:r>
    </w:p>
    <w:p w14:paraId="57437619" w14:textId="77777777" w:rsidR="00AF7136" w:rsidRDefault="00AF7136" w:rsidP="00BC73C0"/>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6605"/>
      </w:tblGrid>
      <w:tr w:rsidR="00B02026" w:rsidRPr="00E75507" w14:paraId="40B1A2EF" w14:textId="77777777" w:rsidTr="00F83130">
        <w:tc>
          <w:tcPr>
            <w:tcW w:w="3284" w:type="dxa"/>
          </w:tcPr>
          <w:p w14:paraId="4DA574C8" w14:textId="2701D76C" w:rsidR="00B02026" w:rsidRPr="00F83130" w:rsidRDefault="00B02026" w:rsidP="00F72953">
            <w:pPr>
              <w:rPr>
                <w:color w:val="FF0000"/>
              </w:rPr>
            </w:pPr>
            <w:r w:rsidRPr="00F83130">
              <w:rPr>
                <w:color w:val="FF0000"/>
              </w:rPr>
              <w:t>Highest successfully delivered PDCP Sequence Number</w:t>
            </w:r>
          </w:p>
        </w:tc>
        <w:tc>
          <w:tcPr>
            <w:tcW w:w="6605" w:type="dxa"/>
          </w:tcPr>
          <w:p w14:paraId="338ECE7B" w14:textId="3FF41882" w:rsidR="00B02026" w:rsidRPr="00F83130" w:rsidRDefault="00F83130" w:rsidP="00F72953">
            <w:pPr>
              <w:rPr>
                <w:color w:val="FF0000"/>
              </w:rPr>
            </w:pPr>
            <w:r w:rsidRPr="00F83130">
              <w:rPr>
                <w:color w:val="FF0000"/>
              </w:rPr>
              <w:t xml:space="preserve">This parameter indicates feedback about the in-sequence delivery status of PDCP PDUs at the </w:t>
            </w:r>
            <w:proofErr w:type="spellStart"/>
            <w:r w:rsidRPr="00F83130">
              <w:rPr>
                <w:color w:val="FF0000"/>
              </w:rPr>
              <w:t>SeNB</w:t>
            </w:r>
            <w:proofErr w:type="spellEnd"/>
            <w:r w:rsidRPr="00F83130">
              <w:rPr>
                <w:color w:val="FF0000"/>
              </w:rPr>
              <w:t xml:space="preserve"> towards the UE</w:t>
            </w:r>
          </w:p>
        </w:tc>
      </w:tr>
      <w:tr w:rsidR="00B02026" w:rsidRPr="00E75507" w14:paraId="08FC52F6" w14:textId="77777777" w:rsidTr="00F83130">
        <w:tc>
          <w:tcPr>
            <w:tcW w:w="3284" w:type="dxa"/>
          </w:tcPr>
          <w:p w14:paraId="7F99C9F8" w14:textId="0CB21A90" w:rsidR="00B02026" w:rsidRPr="008274D4" w:rsidRDefault="00B02026" w:rsidP="00F72953">
            <w:pPr>
              <w:rPr>
                <w:color w:val="FF0000"/>
              </w:rPr>
            </w:pPr>
            <w:r w:rsidRPr="008274D4">
              <w:rPr>
                <w:color w:val="FF0000"/>
              </w:rPr>
              <w:t>Desired buffer size for the E-RAB</w:t>
            </w:r>
          </w:p>
        </w:tc>
        <w:tc>
          <w:tcPr>
            <w:tcW w:w="6605" w:type="dxa"/>
          </w:tcPr>
          <w:p w14:paraId="79C478E5" w14:textId="1DBFBA76" w:rsidR="00B02026" w:rsidRPr="008274D4" w:rsidRDefault="00F83130" w:rsidP="00F72953">
            <w:pPr>
              <w:rPr>
                <w:color w:val="FF0000"/>
              </w:rPr>
            </w:pPr>
            <w:r w:rsidRPr="008274D4">
              <w:rPr>
                <w:color w:val="FF0000"/>
              </w:rPr>
              <w:t>This parameter indicates the desired buffer size for the concerned E-RAB</w:t>
            </w:r>
          </w:p>
        </w:tc>
      </w:tr>
      <w:tr w:rsidR="00B02026" w:rsidRPr="00E75507" w14:paraId="05096286" w14:textId="77777777" w:rsidTr="00F83130">
        <w:tc>
          <w:tcPr>
            <w:tcW w:w="3284" w:type="dxa"/>
          </w:tcPr>
          <w:p w14:paraId="1BC8C9C7" w14:textId="27B1AF00" w:rsidR="00B02026" w:rsidRPr="008274D4" w:rsidRDefault="00B02026" w:rsidP="00F72953">
            <w:pPr>
              <w:rPr>
                <w:color w:val="008000"/>
              </w:rPr>
            </w:pPr>
            <w:r w:rsidRPr="008274D4">
              <w:rPr>
                <w:color w:val="008000"/>
              </w:rPr>
              <w:t>Minimum desired buffer size for the UE</w:t>
            </w:r>
          </w:p>
        </w:tc>
        <w:tc>
          <w:tcPr>
            <w:tcW w:w="6605" w:type="dxa"/>
          </w:tcPr>
          <w:p w14:paraId="530763F2" w14:textId="7A041819" w:rsidR="00B02026" w:rsidRPr="008274D4" w:rsidRDefault="00F83130" w:rsidP="00F72953">
            <w:pPr>
              <w:rPr>
                <w:color w:val="008000"/>
              </w:rPr>
            </w:pPr>
            <w:r w:rsidRPr="008274D4">
              <w:rPr>
                <w:color w:val="008000"/>
              </w:rPr>
              <w:t>This parameter indicates the minimum desired buffer size for all E-RABs established for the UE</w:t>
            </w:r>
          </w:p>
        </w:tc>
      </w:tr>
      <w:tr w:rsidR="00B02026" w:rsidRPr="00E75507" w14:paraId="2E50B9D4" w14:textId="77777777" w:rsidTr="00F83130">
        <w:tc>
          <w:tcPr>
            <w:tcW w:w="3284" w:type="dxa"/>
          </w:tcPr>
          <w:p w14:paraId="520E6391" w14:textId="66935EAD" w:rsidR="00B02026" w:rsidRPr="00AF04F0" w:rsidRDefault="00B02026" w:rsidP="00F72953">
            <w:pPr>
              <w:rPr>
                <w:color w:val="008000"/>
              </w:rPr>
            </w:pPr>
            <w:r w:rsidRPr="00AF04F0">
              <w:rPr>
                <w:color w:val="008000"/>
              </w:rPr>
              <w:t xml:space="preserve">Number of lost </w:t>
            </w:r>
            <w:proofErr w:type="spellStart"/>
            <w:r w:rsidRPr="00AF04F0">
              <w:rPr>
                <w:color w:val="008000"/>
              </w:rPr>
              <w:t>Xw</w:t>
            </w:r>
            <w:proofErr w:type="spellEnd"/>
            <w:r w:rsidRPr="00AF04F0">
              <w:rPr>
                <w:color w:val="008000"/>
              </w:rPr>
              <w:t>-U Sequence Number ranges reported</w:t>
            </w:r>
          </w:p>
        </w:tc>
        <w:tc>
          <w:tcPr>
            <w:tcW w:w="6605" w:type="dxa"/>
          </w:tcPr>
          <w:p w14:paraId="5415636E" w14:textId="25737458" w:rsidR="00B02026" w:rsidRPr="00AF04F0" w:rsidRDefault="00F83130" w:rsidP="00F72953">
            <w:pPr>
              <w:rPr>
                <w:color w:val="008000"/>
              </w:rPr>
            </w:pPr>
            <w:r w:rsidRPr="00AF04F0">
              <w:rPr>
                <w:color w:val="008000"/>
              </w:rPr>
              <w:t>This parameter indicates the minimum desired buffer size for all E-RABs established for the UE</w:t>
            </w:r>
          </w:p>
        </w:tc>
      </w:tr>
      <w:tr w:rsidR="00B02026" w:rsidRPr="00E75507" w14:paraId="54525E95" w14:textId="77777777" w:rsidTr="00F83130">
        <w:tc>
          <w:tcPr>
            <w:tcW w:w="3284" w:type="dxa"/>
          </w:tcPr>
          <w:p w14:paraId="0463E910" w14:textId="3EA3FE38" w:rsidR="00B02026" w:rsidRPr="00AF04F0" w:rsidRDefault="00B02026" w:rsidP="00F72953">
            <w:pPr>
              <w:rPr>
                <w:color w:val="008000"/>
              </w:rPr>
            </w:pPr>
            <w:r w:rsidRPr="00AF04F0">
              <w:rPr>
                <w:color w:val="008000"/>
              </w:rPr>
              <w:t xml:space="preserve">Start of lost </w:t>
            </w:r>
            <w:proofErr w:type="spellStart"/>
            <w:r w:rsidRPr="00AF04F0">
              <w:rPr>
                <w:color w:val="008000"/>
              </w:rPr>
              <w:t>Xw</w:t>
            </w:r>
            <w:proofErr w:type="spellEnd"/>
            <w:r w:rsidRPr="00AF04F0">
              <w:rPr>
                <w:color w:val="008000"/>
              </w:rPr>
              <w:t>-U Sequence Number range</w:t>
            </w:r>
          </w:p>
        </w:tc>
        <w:tc>
          <w:tcPr>
            <w:tcW w:w="6605" w:type="dxa"/>
          </w:tcPr>
          <w:p w14:paraId="69F5D6B3" w14:textId="4A9D3B7E" w:rsidR="00B02026" w:rsidRPr="00AF04F0" w:rsidRDefault="00F83130" w:rsidP="00F72953">
            <w:pPr>
              <w:rPr>
                <w:color w:val="008000"/>
              </w:rPr>
            </w:pPr>
            <w:r w:rsidRPr="00AF04F0">
              <w:rPr>
                <w:color w:val="008000"/>
              </w:rPr>
              <w:t>This parameter indicates the start of an X2-U sequence number range</w:t>
            </w:r>
          </w:p>
        </w:tc>
      </w:tr>
      <w:tr w:rsidR="00B02026" w:rsidRPr="00E75507" w14:paraId="0C4ECE74" w14:textId="77777777" w:rsidTr="00F83130">
        <w:tc>
          <w:tcPr>
            <w:tcW w:w="3284" w:type="dxa"/>
          </w:tcPr>
          <w:p w14:paraId="3BA3D8D4" w14:textId="345C8F59" w:rsidR="00B02026" w:rsidRPr="00AF04F0" w:rsidRDefault="00B02026" w:rsidP="00F72953">
            <w:pPr>
              <w:rPr>
                <w:color w:val="008000"/>
              </w:rPr>
            </w:pPr>
            <w:r w:rsidRPr="00AF04F0">
              <w:rPr>
                <w:color w:val="008000"/>
              </w:rPr>
              <w:t xml:space="preserve">End of lost </w:t>
            </w:r>
            <w:proofErr w:type="spellStart"/>
            <w:r w:rsidRPr="00AF04F0">
              <w:rPr>
                <w:color w:val="008000"/>
              </w:rPr>
              <w:t>Xw</w:t>
            </w:r>
            <w:proofErr w:type="spellEnd"/>
            <w:r w:rsidRPr="00AF04F0">
              <w:rPr>
                <w:color w:val="008000"/>
              </w:rPr>
              <w:t>-U Sequence Number range</w:t>
            </w:r>
          </w:p>
        </w:tc>
        <w:tc>
          <w:tcPr>
            <w:tcW w:w="6605" w:type="dxa"/>
          </w:tcPr>
          <w:p w14:paraId="77035982" w14:textId="474422F6" w:rsidR="00B02026" w:rsidRPr="00AF04F0" w:rsidRDefault="00F83130" w:rsidP="00F72953">
            <w:pPr>
              <w:rPr>
                <w:color w:val="008000"/>
              </w:rPr>
            </w:pPr>
            <w:r w:rsidRPr="00AF04F0">
              <w:rPr>
                <w:color w:val="008000"/>
              </w:rPr>
              <w:t>This parameter indicates the end of an X2-U sequence number range</w:t>
            </w:r>
          </w:p>
        </w:tc>
      </w:tr>
    </w:tbl>
    <w:p w14:paraId="0A918CFE" w14:textId="77777777" w:rsidR="00BC73C0" w:rsidRDefault="00BC73C0" w:rsidP="00BC73C0">
      <w:pPr>
        <w:overflowPunct/>
        <w:autoSpaceDE/>
        <w:autoSpaceDN/>
        <w:adjustRightInd/>
        <w:spacing w:after="0"/>
        <w:textAlignment w:val="auto"/>
      </w:pPr>
    </w:p>
    <w:p w14:paraId="0CD89450" w14:textId="65B52FEC" w:rsidR="00D210D1" w:rsidRDefault="00E87D65" w:rsidP="00AF04F0">
      <w:pPr>
        <w:pStyle w:val="BodyText"/>
      </w:pPr>
      <w:r>
        <w:t>According to the WI objectives t</w:t>
      </w:r>
      <w:r w:rsidR="00D210D1">
        <w:t>he</w:t>
      </w:r>
      <w:r w:rsidR="00D210D1">
        <w:rPr>
          <w:rFonts w:hint="eastAsia"/>
        </w:rPr>
        <w:t xml:space="preserve"> </w:t>
      </w:r>
      <w:r w:rsidR="00D210D1">
        <w:t xml:space="preserve">Release-12 Dual Connectivity </w:t>
      </w:r>
      <w:r w:rsidR="00D210D1">
        <w:rPr>
          <w:rFonts w:hint="eastAsia"/>
        </w:rPr>
        <w:t xml:space="preserve">flow control </w:t>
      </w:r>
      <w:r>
        <w:t>should be by default the</w:t>
      </w:r>
      <w:r w:rsidR="00D210D1">
        <w:rPr>
          <w:rFonts w:hint="eastAsia"/>
        </w:rPr>
        <w:t xml:space="preserve"> basis of </w:t>
      </w:r>
      <w:r w:rsidR="00D210D1">
        <w:t xml:space="preserve">LWA </w:t>
      </w:r>
      <w:r w:rsidR="00D210D1">
        <w:rPr>
          <w:rFonts w:hint="eastAsia"/>
        </w:rPr>
        <w:t>bearer</w:t>
      </w:r>
      <w:r w:rsidR="00D210D1">
        <w:t xml:space="preserve"> flow control as well</w:t>
      </w:r>
      <w:r w:rsidR="00D210D1">
        <w:rPr>
          <w:rFonts w:hint="eastAsia"/>
        </w:rPr>
        <w:t xml:space="preserve">. However, WLAN </w:t>
      </w:r>
      <w:r w:rsidR="00D210D1">
        <w:t>by design does not</w:t>
      </w:r>
      <w:r w:rsidR="00D210D1">
        <w:rPr>
          <w:rFonts w:hint="eastAsia"/>
        </w:rPr>
        <w:t xml:space="preserve"> </w:t>
      </w:r>
      <w:r w:rsidR="00D210D1">
        <w:t>support</w:t>
      </w:r>
      <w:r w:rsidR="00D210D1">
        <w:rPr>
          <w:rFonts w:hint="eastAsia"/>
        </w:rPr>
        <w:t xml:space="preserve"> the </w:t>
      </w:r>
      <w:r w:rsidR="00D210D1">
        <w:t xml:space="preserve">notion of </w:t>
      </w:r>
      <w:r w:rsidR="00D210D1">
        <w:rPr>
          <w:rFonts w:hint="eastAsia"/>
        </w:rPr>
        <w:t>data transfer and scheduling</w:t>
      </w:r>
      <w:r w:rsidR="00D210D1">
        <w:t xml:space="preserve"> on per bearer basis</w:t>
      </w:r>
      <w:r w:rsidR="00D210D1">
        <w:rPr>
          <w:rFonts w:hint="eastAsia"/>
        </w:rPr>
        <w:t xml:space="preserve">. </w:t>
      </w:r>
      <w:r w:rsidR="00D210D1">
        <w:t xml:space="preserve">In the WLAN RAT, the data transfer and scheduling are done on per UE (STN) basis. Hence, replicating the same method as </w:t>
      </w:r>
      <w:r>
        <w:t xml:space="preserve">Release-12 </w:t>
      </w:r>
      <w:r w:rsidR="00D210D1">
        <w:t xml:space="preserve">Dual connectivity will impose significant changes in the WLAN radio nodes. </w:t>
      </w:r>
    </w:p>
    <w:p w14:paraId="1C40A176" w14:textId="72FC6552" w:rsidR="00161624" w:rsidRDefault="00161624" w:rsidP="00161624">
      <w:pPr>
        <w:overflowPunct/>
        <w:autoSpaceDE/>
        <w:autoSpaceDN/>
        <w:adjustRightInd/>
        <w:spacing w:after="0"/>
        <w:textAlignment w:val="auto"/>
      </w:pPr>
      <w:r>
        <w:t xml:space="preserve">It is technically possible for the </w:t>
      </w:r>
      <w:r w:rsidRPr="00AF04F0">
        <w:t xml:space="preserve">WLAN side </w:t>
      </w:r>
      <w:r>
        <w:t xml:space="preserve">to deduce whether </w:t>
      </w:r>
      <w:r w:rsidRPr="00AF04F0">
        <w:t xml:space="preserve">PDCP is successfully transferred to the UE </w:t>
      </w:r>
      <w:r>
        <w:t xml:space="preserve">by looking at the ACK of MPDU. However, it would be significant impact on the WLAN AP design. </w:t>
      </w:r>
    </w:p>
    <w:p w14:paraId="27199A49" w14:textId="77777777" w:rsidR="00161624" w:rsidRDefault="00161624" w:rsidP="00871E62">
      <w:pPr>
        <w:overflowPunct/>
        <w:autoSpaceDE/>
        <w:autoSpaceDN/>
        <w:adjustRightInd/>
        <w:spacing w:after="0"/>
        <w:textAlignment w:val="auto"/>
      </w:pPr>
    </w:p>
    <w:p w14:paraId="073BF6A5" w14:textId="279E9F08" w:rsidR="008274D4" w:rsidRDefault="00871E62" w:rsidP="00871E62">
      <w:pPr>
        <w:overflowPunct/>
        <w:autoSpaceDE/>
        <w:autoSpaceDN/>
        <w:adjustRightInd/>
        <w:spacing w:after="0"/>
        <w:textAlignment w:val="auto"/>
      </w:pPr>
      <w:r>
        <w:lastRenderedPageBreak/>
        <w:t>Even though RAN2 has agreed to include the Bearer ID as the header field it is supposed to be used by the UE not the WT. From the WT point of view it always sees one data flow for one UE (STN). Keeping the same principle per UE flow is maintained.</w:t>
      </w:r>
      <w:r w:rsidR="00161624">
        <w:t xml:space="preserve"> Moreover, </w:t>
      </w:r>
      <w:r w:rsidR="0085506F">
        <w:t>it shall be noted</w:t>
      </w:r>
      <w:r w:rsidR="00161624">
        <w:t xml:space="preserve"> that PDCP protocol </w:t>
      </w:r>
      <w:r w:rsidR="005F2E6B">
        <w:t>does not exist</w:t>
      </w:r>
      <w:r w:rsidR="00161624">
        <w:t xml:space="preserve"> in the WLAN unlike the </w:t>
      </w:r>
      <w:proofErr w:type="spellStart"/>
      <w:r w:rsidR="00161624">
        <w:t>SeNB</w:t>
      </w:r>
      <w:proofErr w:type="spellEnd"/>
      <w:r w:rsidR="00161624">
        <w:t xml:space="preserve"> case in dual connectivity. Hence looking at the PDCP SN and sending the status report back to the LTE </w:t>
      </w:r>
      <w:proofErr w:type="spellStart"/>
      <w:r w:rsidR="00161624">
        <w:t>eNB</w:t>
      </w:r>
      <w:proofErr w:type="spellEnd"/>
      <w:r w:rsidR="00161624">
        <w:t xml:space="preserve"> based on </w:t>
      </w:r>
      <w:r w:rsidR="005F2E6B">
        <w:t>that</w:t>
      </w:r>
      <w:r w:rsidR="00161624">
        <w:t xml:space="preserve"> would be clearly </w:t>
      </w:r>
      <w:r w:rsidR="00E87D65">
        <w:t>“</w:t>
      </w:r>
      <w:r w:rsidR="00161624">
        <w:t>Protocol Layer violation</w:t>
      </w:r>
      <w:r w:rsidR="00E87D65">
        <w:t>”</w:t>
      </w:r>
      <w:r w:rsidR="00161624">
        <w:t xml:space="preserve"> that shall be avoided. </w:t>
      </w:r>
      <w:r w:rsidR="008274D4">
        <w:t xml:space="preserve">Hence we believe that </w:t>
      </w:r>
      <w:r w:rsidR="00323D81">
        <w:t>“</w:t>
      </w:r>
      <w:r w:rsidR="00323D81" w:rsidRPr="00323D81">
        <w:t>Highest successfully delivered PDCP Sequence Number</w:t>
      </w:r>
      <w:r w:rsidR="00323D81">
        <w:t xml:space="preserve">” </w:t>
      </w:r>
      <w:r w:rsidR="008274D4">
        <w:t xml:space="preserve">shall not be part of the </w:t>
      </w:r>
      <w:r w:rsidR="00323D81">
        <w:t xml:space="preserve">flow control </w:t>
      </w:r>
      <w:r w:rsidR="008274D4">
        <w:t xml:space="preserve">assistance information provided from the </w:t>
      </w:r>
      <w:r w:rsidR="0093054F">
        <w:t>WT</w:t>
      </w:r>
      <w:r w:rsidR="008274D4">
        <w:t xml:space="preserve"> to the LTE </w:t>
      </w:r>
      <w:proofErr w:type="spellStart"/>
      <w:r w:rsidR="008274D4">
        <w:t>eNB</w:t>
      </w:r>
      <w:proofErr w:type="spellEnd"/>
      <w:r w:rsidR="008274D4">
        <w:t>.</w:t>
      </w:r>
    </w:p>
    <w:p w14:paraId="677D917E" w14:textId="77777777" w:rsidR="00AF7136" w:rsidRDefault="00AF7136" w:rsidP="00871E62">
      <w:pPr>
        <w:overflowPunct/>
        <w:autoSpaceDE/>
        <w:autoSpaceDN/>
        <w:adjustRightInd/>
        <w:spacing w:after="0"/>
        <w:textAlignment w:val="auto"/>
      </w:pPr>
    </w:p>
    <w:p w14:paraId="2585AB18" w14:textId="4353E6CA" w:rsidR="00683C62" w:rsidRPr="00F74E2D" w:rsidRDefault="008274D4" w:rsidP="00683C62">
      <w:pPr>
        <w:overflowPunct/>
        <w:autoSpaceDE/>
        <w:autoSpaceDN/>
        <w:adjustRightInd/>
        <w:spacing w:after="0"/>
        <w:textAlignment w:val="auto"/>
        <w:rPr>
          <w:rFonts w:eastAsia="宋体"/>
        </w:rPr>
      </w:pPr>
      <w:r>
        <w:t>Then, regarding “Desired Buffer Size for E-RAB” following the same principle that there is no notion of the bearer in WLAN, we think this shall be excluded from the flow control assistance information.</w:t>
      </w:r>
      <w:r w:rsidR="00683C62">
        <w:t xml:space="preserve"> </w:t>
      </w:r>
      <w:r w:rsidR="00683C62" w:rsidRPr="00F74E2D">
        <w:rPr>
          <w:rFonts w:eastAsia="宋体" w:hint="eastAsia"/>
        </w:rPr>
        <w:t xml:space="preserve">In case </w:t>
      </w:r>
      <w:r w:rsidR="00A2194B">
        <w:rPr>
          <w:rFonts w:eastAsia="宋体" w:hint="eastAsia"/>
        </w:rPr>
        <w:t>WLAN can provide</w:t>
      </w:r>
      <w:r w:rsidR="00A2194B">
        <w:rPr>
          <w:rFonts w:eastAsia="宋体"/>
        </w:rPr>
        <w:t xml:space="preserve"> “buffer size”</w:t>
      </w:r>
      <w:r w:rsidR="00A2194B">
        <w:rPr>
          <w:rFonts w:eastAsia="宋体" w:hint="eastAsia"/>
        </w:rPr>
        <w:t xml:space="preserve"> per UE</w:t>
      </w:r>
      <w:r w:rsidR="00683C62" w:rsidRPr="00F74E2D">
        <w:rPr>
          <w:rFonts w:eastAsia="宋体" w:hint="eastAsia"/>
        </w:rPr>
        <w:t>, it</w:t>
      </w:r>
      <w:r w:rsidR="00683C62" w:rsidRPr="00F74E2D">
        <w:rPr>
          <w:rFonts w:eastAsia="宋体"/>
        </w:rPr>
        <w:t>’</w:t>
      </w:r>
      <w:r w:rsidR="00683C62" w:rsidRPr="00F74E2D">
        <w:rPr>
          <w:rFonts w:eastAsia="宋体" w:hint="eastAsia"/>
        </w:rPr>
        <w:t xml:space="preserve">s quite </w:t>
      </w:r>
      <w:r w:rsidR="00683C62">
        <w:rPr>
          <w:rFonts w:eastAsia="宋体"/>
        </w:rPr>
        <w:t xml:space="preserve">straightforward for the </w:t>
      </w:r>
      <w:proofErr w:type="spellStart"/>
      <w:r w:rsidR="00683C62">
        <w:rPr>
          <w:rFonts w:eastAsia="宋体"/>
        </w:rPr>
        <w:t>eNB</w:t>
      </w:r>
      <w:proofErr w:type="spellEnd"/>
      <w:r w:rsidR="00683C62">
        <w:rPr>
          <w:rFonts w:eastAsia="宋体"/>
        </w:rPr>
        <w:t xml:space="preserve"> to</w:t>
      </w:r>
      <w:r w:rsidR="00683C62" w:rsidRPr="00F74E2D">
        <w:rPr>
          <w:rFonts w:eastAsia="宋体" w:hint="eastAsia"/>
        </w:rPr>
        <w:t xml:space="preserve"> use the buffer size </w:t>
      </w:r>
      <w:r w:rsidR="00683C62">
        <w:rPr>
          <w:rFonts w:eastAsia="宋体"/>
        </w:rPr>
        <w:t xml:space="preserve">to </w:t>
      </w:r>
      <w:r w:rsidR="00683C62" w:rsidRPr="00F74E2D">
        <w:rPr>
          <w:rFonts w:eastAsia="宋体" w:hint="eastAsia"/>
        </w:rPr>
        <w:t xml:space="preserve">deduce the buffered data (the data received via </w:t>
      </w:r>
      <w:proofErr w:type="spellStart"/>
      <w:r w:rsidR="00683C62" w:rsidRPr="00F74E2D">
        <w:rPr>
          <w:rFonts w:eastAsia="宋体" w:hint="eastAsia"/>
        </w:rPr>
        <w:t>Xw</w:t>
      </w:r>
      <w:proofErr w:type="spellEnd"/>
      <w:r w:rsidR="00683C62" w:rsidRPr="00F74E2D">
        <w:rPr>
          <w:rFonts w:eastAsia="宋体" w:hint="eastAsia"/>
        </w:rPr>
        <w:t xml:space="preserve"> interface which has not been transferred successfully).</w:t>
      </w:r>
    </w:p>
    <w:p w14:paraId="5F8FA1B5" w14:textId="77777777" w:rsidR="008274D4" w:rsidRDefault="008274D4" w:rsidP="00871E62">
      <w:pPr>
        <w:overflowPunct/>
        <w:autoSpaceDE/>
        <w:autoSpaceDN/>
        <w:adjustRightInd/>
        <w:spacing w:after="0"/>
        <w:textAlignment w:val="auto"/>
      </w:pPr>
    </w:p>
    <w:p w14:paraId="42316A28" w14:textId="1754A113" w:rsidR="004A6912" w:rsidRDefault="001821EC" w:rsidP="00871E62">
      <w:pPr>
        <w:overflowPunct/>
        <w:autoSpaceDE/>
        <w:autoSpaceDN/>
        <w:adjustRightInd/>
        <w:spacing w:after="0"/>
        <w:textAlignment w:val="auto"/>
      </w:pPr>
      <w:r>
        <w:t>A</w:t>
      </w:r>
      <w:r w:rsidR="004A6912">
        <w:t xml:space="preserve">s a </w:t>
      </w:r>
      <w:r>
        <w:t xml:space="preserve">general note of caution, we want to highlight that </w:t>
      </w:r>
      <w:r w:rsidR="004A6912">
        <w:t xml:space="preserve">two different objectives of the WI [1] </w:t>
      </w:r>
      <w:r>
        <w:t>could</w:t>
      </w:r>
      <w:r w:rsidR="004A6912">
        <w:t xml:space="preserve"> </w:t>
      </w:r>
      <w:r>
        <w:t xml:space="preserve">be </w:t>
      </w:r>
      <w:r w:rsidR="0085506F">
        <w:t>leading the desired solution</w:t>
      </w:r>
      <w:r w:rsidR="004A6912">
        <w:t xml:space="preserve"> in opposite direction</w:t>
      </w:r>
      <w:r>
        <w:t>s</w:t>
      </w:r>
      <w:r w:rsidR="004A6912">
        <w:t xml:space="preserve">. </w:t>
      </w:r>
      <w:r w:rsidR="00AF04F0">
        <w:t xml:space="preserve">On the one hand, the WI objective is design the solution based on the Release-12 Dual Connectivity architecture on the other hand it also mentions to minimize the impact on the 802.11 aspects. </w:t>
      </w:r>
      <w:r w:rsidR="004A6912">
        <w:t xml:space="preserve">Hence, we recommend that 3GPP shall </w:t>
      </w:r>
      <w:r w:rsidR="0085506F">
        <w:t>look at</w:t>
      </w:r>
      <w:r w:rsidR="004A6912">
        <w:t xml:space="preserve"> these objectives </w:t>
      </w:r>
      <w:r w:rsidR="00AF04F0">
        <w:t xml:space="preserve">judiciously </w:t>
      </w:r>
      <w:r w:rsidR="004A6912">
        <w:t xml:space="preserve">on the </w:t>
      </w:r>
      <w:r w:rsidR="00BC73C0">
        <w:t>case-by-case</w:t>
      </w:r>
      <w:r w:rsidR="004A6912">
        <w:t xml:space="preserve"> basis in order to make sure what works best</w:t>
      </w:r>
      <w:r>
        <w:t xml:space="preserve"> for the overall solution</w:t>
      </w:r>
      <w:r w:rsidR="004A6912">
        <w:t>.</w:t>
      </w:r>
    </w:p>
    <w:p w14:paraId="29048FCD" w14:textId="77777777" w:rsidR="00AE7AC4" w:rsidRDefault="00AE7AC4" w:rsidP="00871E62">
      <w:pPr>
        <w:overflowPunct/>
        <w:autoSpaceDE/>
        <w:autoSpaceDN/>
        <w:adjustRightInd/>
        <w:spacing w:after="0"/>
        <w:textAlignment w:val="auto"/>
      </w:pPr>
    </w:p>
    <w:p w14:paraId="2F0D86D0" w14:textId="24B419D4" w:rsidR="00AE7AC4" w:rsidRDefault="00AE7AC4" w:rsidP="00871E62">
      <w:pPr>
        <w:overflowPunct/>
        <w:autoSpaceDE/>
        <w:autoSpaceDN/>
        <w:adjustRightInd/>
        <w:spacing w:after="0"/>
        <w:textAlignment w:val="auto"/>
      </w:pPr>
      <w:r>
        <w:t xml:space="preserve">Based on the above </w:t>
      </w:r>
      <w:r w:rsidR="002360A4">
        <w:t xml:space="preserve">justifications we believe that first two elements of the </w:t>
      </w:r>
      <w:r w:rsidR="002360A4" w:rsidRPr="0095721B">
        <w:t>DL DATA DELIVERY STATUS (PDU Type 1)</w:t>
      </w:r>
      <w:r w:rsidR="002360A4">
        <w:rPr>
          <w:rFonts w:hint="eastAsia"/>
        </w:rPr>
        <w:t xml:space="preserve"> frame</w:t>
      </w:r>
      <w:r w:rsidR="002360A4">
        <w:t xml:space="preserve"> used for Release-12 Dual Connectivity shall not be provided by the WT</w:t>
      </w:r>
      <w:r w:rsidR="00FE57F4">
        <w:t xml:space="preserve"> for </w:t>
      </w:r>
      <w:r w:rsidR="0085506F">
        <w:t xml:space="preserve">the </w:t>
      </w:r>
      <w:r w:rsidR="00FE57F4">
        <w:t>flow control</w:t>
      </w:r>
      <w:r w:rsidR="002360A4">
        <w:t xml:space="preserve">. </w:t>
      </w:r>
    </w:p>
    <w:p w14:paraId="30B39C16" w14:textId="77777777" w:rsidR="00871E62" w:rsidRDefault="00871E62" w:rsidP="00871E62">
      <w:pPr>
        <w:overflowPunct/>
        <w:autoSpaceDE/>
        <w:autoSpaceDN/>
        <w:adjustRightInd/>
        <w:spacing w:after="0"/>
        <w:ind w:left="720"/>
        <w:textAlignment w:val="auto"/>
      </w:pPr>
    </w:p>
    <w:p w14:paraId="61275DA8" w14:textId="1AA360BA" w:rsidR="002360A4" w:rsidRDefault="002360A4" w:rsidP="002360A4">
      <w:pPr>
        <w:rPr>
          <w:b/>
        </w:rPr>
      </w:pPr>
      <w:r>
        <w:rPr>
          <w:b/>
        </w:rPr>
        <w:t xml:space="preserve">Note- </w:t>
      </w:r>
      <w:r w:rsidR="00FE57F4">
        <w:rPr>
          <w:b/>
        </w:rPr>
        <w:t>W</w:t>
      </w:r>
      <w:r>
        <w:rPr>
          <w:b/>
        </w:rPr>
        <w:t xml:space="preserve">e believe that there are UE based solutions </w:t>
      </w:r>
      <w:r w:rsidR="00FE57F4" w:rsidRPr="00170F2A">
        <w:rPr>
          <w:b/>
        </w:rPr>
        <w:t>being discussed in RAN2</w:t>
      </w:r>
      <w:r w:rsidR="00FE57F4">
        <w:rPr>
          <w:b/>
        </w:rPr>
        <w:t xml:space="preserve"> that would </w:t>
      </w:r>
      <w:r>
        <w:rPr>
          <w:b/>
        </w:rPr>
        <w:t xml:space="preserve">fulfil the requirement where by LTE </w:t>
      </w:r>
      <w:proofErr w:type="spellStart"/>
      <w:r>
        <w:rPr>
          <w:b/>
        </w:rPr>
        <w:t>eNB</w:t>
      </w:r>
      <w:proofErr w:type="spellEnd"/>
      <w:r>
        <w:rPr>
          <w:b/>
        </w:rPr>
        <w:t xml:space="preserve"> can </w:t>
      </w:r>
      <w:r w:rsidRPr="00170F2A">
        <w:rPr>
          <w:b/>
        </w:rPr>
        <w:t>avoid that more than half the PDCP sequence number space is brought in flight.</w:t>
      </w:r>
    </w:p>
    <w:p w14:paraId="08C280D6" w14:textId="77777777" w:rsidR="00FE57F4" w:rsidRDefault="00FE57F4" w:rsidP="002360A4">
      <w:pPr>
        <w:rPr>
          <w:b/>
        </w:rPr>
      </w:pPr>
    </w:p>
    <w:p w14:paraId="49137759" w14:textId="3D5D5CB3" w:rsidR="00B3721E" w:rsidRDefault="00871E62" w:rsidP="00D70CFC">
      <w:pPr>
        <w:rPr>
          <w:b/>
        </w:rPr>
      </w:pPr>
      <w:r w:rsidRPr="00387C1C">
        <w:rPr>
          <w:b/>
        </w:rPr>
        <w:t xml:space="preserve">Proposal </w:t>
      </w:r>
      <w:r w:rsidR="003F156A">
        <w:rPr>
          <w:b/>
        </w:rPr>
        <w:t>1</w:t>
      </w:r>
      <w:r w:rsidRPr="00387C1C">
        <w:rPr>
          <w:b/>
        </w:rPr>
        <w:t xml:space="preserve">: </w:t>
      </w:r>
      <w:r w:rsidR="00161624">
        <w:rPr>
          <w:b/>
        </w:rPr>
        <w:t xml:space="preserve">WT shall </w:t>
      </w:r>
      <w:r w:rsidR="002A3620">
        <w:rPr>
          <w:b/>
        </w:rPr>
        <w:t xml:space="preserve">not </w:t>
      </w:r>
      <w:r w:rsidR="00E526B2">
        <w:rPr>
          <w:b/>
        </w:rPr>
        <w:t xml:space="preserve">required to </w:t>
      </w:r>
      <w:r w:rsidR="002A3620">
        <w:rPr>
          <w:b/>
        </w:rPr>
        <w:t>provide the “</w:t>
      </w:r>
      <w:r w:rsidR="002A3620" w:rsidRPr="002A3620">
        <w:rPr>
          <w:b/>
        </w:rPr>
        <w:t>Highest successfully delivered PDCP Sequence Number” and “Desired buffer size for the E-RAB” as part of the assistance information for the LWA flow control</w:t>
      </w:r>
      <w:r w:rsidRPr="00387C1C">
        <w:rPr>
          <w:b/>
        </w:rPr>
        <w:t>.</w:t>
      </w:r>
    </w:p>
    <w:p w14:paraId="25197B3F" w14:textId="77777777" w:rsidR="00164566" w:rsidRPr="00170F2A" w:rsidRDefault="00164566" w:rsidP="00D70CFC">
      <w:pPr>
        <w:rPr>
          <w:b/>
        </w:rPr>
      </w:pPr>
    </w:p>
    <w:p w14:paraId="0AD672BE" w14:textId="2724176A" w:rsidR="00871E62" w:rsidRPr="00B3721E" w:rsidRDefault="00B3721E" w:rsidP="00871E62">
      <w:pPr>
        <w:overflowPunct/>
        <w:autoSpaceDE/>
        <w:autoSpaceDN/>
        <w:adjustRightInd/>
        <w:spacing w:after="0"/>
        <w:textAlignment w:val="auto"/>
        <w:rPr>
          <w:sz w:val="28"/>
        </w:rPr>
      </w:pPr>
      <w:r>
        <w:rPr>
          <w:sz w:val="28"/>
        </w:rPr>
        <w:t>2.</w:t>
      </w:r>
      <w:r w:rsidR="00344A6F">
        <w:rPr>
          <w:sz w:val="28"/>
        </w:rPr>
        <w:t>2</w:t>
      </w:r>
      <w:r>
        <w:rPr>
          <w:sz w:val="28"/>
        </w:rPr>
        <w:t xml:space="preserve"> </w:t>
      </w:r>
      <w:proofErr w:type="spellStart"/>
      <w:r w:rsidRPr="00B3721E">
        <w:rPr>
          <w:sz w:val="28"/>
        </w:rPr>
        <w:t>Q</w:t>
      </w:r>
      <w:r>
        <w:rPr>
          <w:sz w:val="28"/>
        </w:rPr>
        <w:t>o</w:t>
      </w:r>
      <w:r w:rsidRPr="00B3721E">
        <w:rPr>
          <w:sz w:val="28"/>
        </w:rPr>
        <w:t>S</w:t>
      </w:r>
      <w:proofErr w:type="spellEnd"/>
      <w:r w:rsidRPr="00B3721E">
        <w:rPr>
          <w:sz w:val="28"/>
        </w:rPr>
        <w:t xml:space="preserve"> mapping in WT or </w:t>
      </w:r>
      <w:proofErr w:type="spellStart"/>
      <w:r w:rsidRPr="00B3721E">
        <w:rPr>
          <w:sz w:val="28"/>
        </w:rPr>
        <w:t>eNB</w:t>
      </w:r>
      <w:proofErr w:type="spellEnd"/>
    </w:p>
    <w:p w14:paraId="5FFC9B98" w14:textId="77777777" w:rsidR="00B3721E" w:rsidRDefault="00B3721E" w:rsidP="00871E62">
      <w:pPr>
        <w:overflowPunct/>
        <w:autoSpaceDE/>
        <w:autoSpaceDN/>
        <w:adjustRightInd/>
        <w:spacing w:after="0"/>
        <w:textAlignment w:val="auto"/>
      </w:pPr>
    </w:p>
    <w:p w14:paraId="78E9F560" w14:textId="77777777" w:rsidR="00B3721E" w:rsidRDefault="00B3721E" w:rsidP="00B3721E">
      <w:r>
        <w:t xml:space="preserve">During the last RAN3 meeting it was agreed that – </w:t>
      </w:r>
      <w:r w:rsidRPr="00B3721E">
        <w:rPr>
          <w:u w:val="single"/>
        </w:rPr>
        <w:t xml:space="preserve">“one GTP-U tunnel over </w:t>
      </w:r>
      <w:proofErr w:type="spellStart"/>
      <w:r w:rsidRPr="00B3721E">
        <w:rPr>
          <w:u w:val="single"/>
        </w:rPr>
        <w:t>Xw</w:t>
      </w:r>
      <w:proofErr w:type="spellEnd"/>
      <w:r w:rsidRPr="00B3721E">
        <w:rPr>
          <w:u w:val="single"/>
        </w:rPr>
        <w:t xml:space="preserve"> per bearer using WLAN”.</w:t>
      </w:r>
      <w:r>
        <w:t xml:space="preserve"> However, how the </w:t>
      </w:r>
      <w:proofErr w:type="spellStart"/>
      <w:r>
        <w:t>QoS</w:t>
      </w:r>
      <w:proofErr w:type="spellEnd"/>
      <w:r>
        <w:t xml:space="preserve"> mapping would be performed once the user plane packet moves from the EUTRAN network domain to the WLAN domain is still open. </w:t>
      </w:r>
    </w:p>
    <w:p w14:paraId="7070FE53" w14:textId="026F5460" w:rsidR="00284596" w:rsidRDefault="00B3721E" w:rsidP="00871E62">
      <w:r>
        <w:t xml:space="preserve">While in the EUTRAN QCI is used for the </w:t>
      </w:r>
      <w:proofErr w:type="spellStart"/>
      <w:r>
        <w:t>QoS</w:t>
      </w:r>
      <w:proofErr w:type="spellEnd"/>
      <w:r>
        <w:t xml:space="preserve"> mapping for the user plane traffic, in the WLAN network, </w:t>
      </w:r>
      <w:r w:rsidRPr="00387C1C">
        <w:t>eight different user priorities (UP) and four access categories (AC)</w:t>
      </w:r>
      <w:r w:rsidR="00B6410A">
        <w:t xml:space="preserve"> [2]</w:t>
      </w:r>
      <w:r w:rsidRPr="00387C1C">
        <w:t>, where each UP is mapped to the corresponding AC</w:t>
      </w:r>
      <w:r>
        <w:t xml:space="preserve">. </w:t>
      </w:r>
      <w:r w:rsidR="00284596">
        <w:t xml:space="preserve">In general, the </w:t>
      </w:r>
      <w:proofErr w:type="spellStart"/>
      <w:r w:rsidR="00284596">
        <w:t>QoS</w:t>
      </w:r>
      <w:proofErr w:type="spellEnd"/>
      <w:r w:rsidR="00284596">
        <w:t xml:space="preserve"> mapping </w:t>
      </w:r>
      <w:r w:rsidR="008A6D6C">
        <w:t xml:space="preserve">in any RAT </w:t>
      </w:r>
      <w:r w:rsidR="00284596">
        <w:t xml:space="preserve">depends on the operator policies and we should try to honour the same while </w:t>
      </w:r>
      <w:r w:rsidR="008A6D6C">
        <w:t>providing the</w:t>
      </w:r>
      <w:r w:rsidR="00284596">
        <w:t xml:space="preserve"> necessary information to the node ensuring the </w:t>
      </w:r>
      <w:proofErr w:type="spellStart"/>
      <w:r w:rsidR="00284596">
        <w:t>QoS</w:t>
      </w:r>
      <w:proofErr w:type="spellEnd"/>
      <w:r w:rsidR="00284596">
        <w:t xml:space="preserve">. During the last meeting two options are discussed on how to do the mapping of </w:t>
      </w:r>
      <w:proofErr w:type="spellStart"/>
      <w:r w:rsidR="00284596">
        <w:t>QoS</w:t>
      </w:r>
      <w:proofErr w:type="spellEnd"/>
      <w:r w:rsidR="00284596">
        <w:t xml:space="preserve"> parameters between the EUTRAN and WLAN</w:t>
      </w:r>
    </w:p>
    <w:p w14:paraId="0F00FB7C" w14:textId="1DEBAF9B" w:rsidR="00284596" w:rsidRDefault="00284596" w:rsidP="00284596">
      <w:pPr>
        <w:pStyle w:val="ListParagraph"/>
        <w:numPr>
          <w:ilvl w:val="0"/>
          <w:numId w:val="2"/>
        </w:numPr>
      </w:pPr>
      <w:proofErr w:type="spellStart"/>
      <w:r>
        <w:t>QoS</w:t>
      </w:r>
      <w:proofErr w:type="spellEnd"/>
      <w:r>
        <w:t xml:space="preserve"> Mapping (QCI-AC) is performed in the </w:t>
      </w:r>
      <w:proofErr w:type="spellStart"/>
      <w:r>
        <w:t>eNB</w:t>
      </w:r>
      <w:proofErr w:type="spellEnd"/>
    </w:p>
    <w:p w14:paraId="193421A2" w14:textId="7CA8C3B1" w:rsidR="00284596" w:rsidRDefault="00284596" w:rsidP="00871E62">
      <w:pPr>
        <w:pStyle w:val="ListParagraph"/>
        <w:numPr>
          <w:ilvl w:val="0"/>
          <w:numId w:val="2"/>
        </w:numPr>
      </w:pPr>
      <w:proofErr w:type="spellStart"/>
      <w:r>
        <w:t>QoS</w:t>
      </w:r>
      <w:proofErr w:type="spellEnd"/>
      <w:r>
        <w:t xml:space="preserve"> Mapping </w:t>
      </w:r>
      <w:r w:rsidR="001F1A27">
        <w:t>(QCI-AC) is performed in the WT</w:t>
      </w:r>
    </w:p>
    <w:p w14:paraId="2B151587" w14:textId="54A55871" w:rsidR="00CF5B4E" w:rsidRDefault="00FB3FB5" w:rsidP="00871E62">
      <w:r>
        <w:t>Currently</w:t>
      </w:r>
      <w:r w:rsidR="00284596">
        <w:t xml:space="preserve">, QCI parameters are abstract for the WLAN </w:t>
      </w:r>
      <w:r>
        <w:t xml:space="preserve">RAT </w:t>
      </w:r>
      <w:r w:rsidR="00284596">
        <w:t xml:space="preserve">while AC parameters are abstract for the EUTRAN. On the other hand, DSCP parameter is used both in the EUTRAN and WLAN </w:t>
      </w:r>
      <w:r w:rsidR="001F1A27">
        <w:t>RATs</w:t>
      </w:r>
      <w:r w:rsidR="00284596">
        <w:t xml:space="preserve">. </w:t>
      </w:r>
      <w:r w:rsidR="00417729">
        <w:t xml:space="preserve">Both QCI- DSCP as well as DSCP – AC mappings are </w:t>
      </w:r>
      <w:r>
        <w:t>extensively</w:t>
      </w:r>
      <w:r w:rsidR="00417729">
        <w:t xml:space="preserve"> used in the operator networks. </w:t>
      </w:r>
      <w:r w:rsidR="00710200">
        <w:t xml:space="preserve">Furthermore the range of values supported by DSCP would leave enough flexibility to provide suitable mappings between these </w:t>
      </w:r>
      <w:r w:rsidR="001F1A27">
        <w:t xml:space="preserve">two </w:t>
      </w:r>
      <w:r>
        <w:t>sets</w:t>
      </w:r>
      <w:r w:rsidR="00710200">
        <w:t xml:space="preserve"> of </w:t>
      </w:r>
      <w:proofErr w:type="spellStart"/>
      <w:r w:rsidR="00710200">
        <w:t>QoS</w:t>
      </w:r>
      <w:proofErr w:type="spellEnd"/>
      <w:r w:rsidR="00710200">
        <w:t xml:space="preserve"> parameter</w:t>
      </w:r>
      <w:r>
        <w:t>s</w:t>
      </w:r>
      <w:r w:rsidR="00710200">
        <w:t xml:space="preserve">. </w:t>
      </w:r>
      <w:r w:rsidR="00284596">
        <w:t xml:space="preserve">Therefore, we would like to </w:t>
      </w:r>
      <w:r w:rsidR="00710200">
        <w:t>propose</w:t>
      </w:r>
      <w:r w:rsidR="00284596">
        <w:t xml:space="preserve"> the third option where by both EUTRAN and WLAN </w:t>
      </w:r>
      <w:r w:rsidR="001F1A27">
        <w:t>would enable the</w:t>
      </w:r>
      <w:r w:rsidR="00284596">
        <w:t xml:space="preserve"> </w:t>
      </w:r>
      <w:proofErr w:type="spellStart"/>
      <w:r w:rsidR="00284596">
        <w:t>QoS</w:t>
      </w:r>
      <w:proofErr w:type="spellEnd"/>
      <w:r w:rsidR="00284596">
        <w:t xml:space="preserve"> mapping using the DSCP</w:t>
      </w:r>
      <w:r w:rsidR="001F1A27">
        <w:t xml:space="preserve"> value</w:t>
      </w:r>
      <w:r w:rsidR="00284596">
        <w:t>.</w:t>
      </w:r>
      <w:r w:rsidR="001F1A27">
        <w:t xml:space="preserve"> So, essentially, </w:t>
      </w:r>
      <w:proofErr w:type="spellStart"/>
      <w:r w:rsidR="001F1A27">
        <w:t>eNB</w:t>
      </w:r>
      <w:proofErr w:type="spellEnd"/>
      <w:r w:rsidR="001F1A27">
        <w:t xml:space="preserve"> shall </w:t>
      </w:r>
      <w:r w:rsidR="00AF36F5">
        <w:t>signal</w:t>
      </w:r>
      <w:r w:rsidR="001F1A27">
        <w:t xml:space="preserve"> the </w:t>
      </w:r>
      <w:r w:rsidR="00AF36F5">
        <w:t xml:space="preserve">DSCP value for the LWA bearer using the </w:t>
      </w:r>
      <w:proofErr w:type="spellStart"/>
      <w:r w:rsidR="00AF36F5">
        <w:t>Xw</w:t>
      </w:r>
      <w:proofErr w:type="spellEnd"/>
      <w:r w:rsidR="00AF36F5">
        <w:t>-C signalling.</w:t>
      </w:r>
    </w:p>
    <w:p w14:paraId="055DD622" w14:textId="406744D5" w:rsidR="007E55AB" w:rsidRPr="00170F2A" w:rsidRDefault="00871E62" w:rsidP="007E55AB">
      <w:pPr>
        <w:rPr>
          <w:b/>
        </w:rPr>
      </w:pPr>
      <w:r w:rsidRPr="00387C1C">
        <w:rPr>
          <w:b/>
        </w:rPr>
        <w:t xml:space="preserve">Proposal </w:t>
      </w:r>
      <w:r w:rsidR="003F156A">
        <w:rPr>
          <w:b/>
        </w:rPr>
        <w:t>2</w:t>
      </w:r>
      <w:r w:rsidRPr="00387C1C">
        <w:rPr>
          <w:b/>
        </w:rPr>
        <w:t xml:space="preserve">: The </w:t>
      </w:r>
      <w:proofErr w:type="spellStart"/>
      <w:r w:rsidRPr="00387C1C">
        <w:rPr>
          <w:b/>
        </w:rPr>
        <w:t>eNB</w:t>
      </w:r>
      <w:proofErr w:type="spellEnd"/>
      <w:r w:rsidRPr="00387C1C">
        <w:rPr>
          <w:b/>
        </w:rPr>
        <w:t xml:space="preserve"> provides the </w:t>
      </w:r>
      <w:r w:rsidR="00284596">
        <w:rPr>
          <w:b/>
        </w:rPr>
        <w:t>DSCP value</w:t>
      </w:r>
      <w:r w:rsidRPr="00387C1C">
        <w:rPr>
          <w:b/>
        </w:rPr>
        <w:t xml:space="preserve"> </w:t>
      </w:r>
      <w:r w:rsidR="004840AA">
        <w:rPr>
          <w:b/>
        </w:rPr>
        <w:t xml:space="preserve">using the </w:t>
      </w:r>
      <w:proofErr w:type="spellStart"/>
      <w:r w:rsidR="00787AF5">
        <w:rPr>
          <w:b/>
        </w:rPr>
        <w:t>Xw</w:t>
      </w:r>
      <w:proofErr w:type="spellEnd"/>
      <w:r w:rsidR="004840AA">
        <w:rPr>
          <w:b/>
        </w:rPr>
        <w:t xml:space="preserve">-C signalling </w:t>
      </w:r>
      <w:r w:rsidR="00AF36F5">
        <w:rPr>
          <w:b/>
        </w:rPr>
        <w:t xml:space="preserve">to WT </w:t>
      </w:r>
      <w:r w:rsidRPr="00387C1C">
        <w:rPr>
          <w:b/>
        </w:rPr>
        <w:t xml:space="preserve">during GTP-U tunnel </w:t>
      </w:r>
      <w:r w:rsidR="00B6410A">
        <w:rPr>
          <w:b/>
        </w:rPr>
        <w:t xml:space="preserve">for the LWA bearer </w:t>
      </w:r>
      <w:r w:rsidRPr="00387C1C">
        <w:rPr>
          <w:b/>
        </w:rPr>
        <w:t>establishment</w:t>
      </w:r>
      <w:r w:rsidR="00170F2A">
        <w:rPr>
          <w:b/>
        </w:rPr>
        <w:t>.</w:t>
      </w:r>
    </w:p>
    <w:p w14:paraId="7BEC8CAC" w14:textId="77777777" w:rsidR="00871E62" w:rsidRDefault="00871E62" w:rsidP="00871E62">
      <w:pPr>
        <w:overflowPunct/>
        <w:autoSpaceDE/>
        <w:autoSpaceDN/>
        <w:adjustRightInd/>
        <w:spacing w:after="0"/>
        <w:textAlignment w:val="auto"/>
      </w:pPr>
    </w:p>
    <w:p w14:paraId="3CDD96C6" w14:textId="6E83E5EA" w:rsidR="00871E62" w:rsidRDefault="000574CD" w:rsidP="00871E62">
      <w:pPr>
        <w:pStyle w:val="Heading1"/>
        <w:rPr>
          <w:rFonts w:eastAsia="SimSun"/>
          <w:kern w:val="2"/>
          <w:lang w:val="en-US"/>
        </w:rPr>
      </w:pPr>
      <w:r>
        <w:rPr>
          <w:rFonts w:eastAsia="SimSun"/>
          <w:kern w:val="2"/>
          <w:lang w:val="en-US"/>
        </w:rPr>
        <w:t>3</w:t>
      </w:r>
      <w:r w:rsidR="00871E62">
        <w:rPr>
          <w:rFonts w:eastAsia="SimSun"/>
          <w:kern w:val="2"/>
          <w:lang w:val="en-US"/>
        </w:rPr>
        <w:tab/>
        <w:t>Proposals</w:t>
      </w:r>
    </w:p>
    <w:p w14:paraId="26F828DB" w14:textId="77777777" w:rsidR="00E526B2" w:rsidRDefault="00E526B2" w:rsidP="00E526B2">
      <w:pPr>
        <w:rPr>
          <w:b/>
        </w:rPr>
      </w:pPr>
      <w:r w:rsidRPr="00387C1C">
        <w:rPr>
          <w:b/>
        </w:rPr>
        <w:t xml:space="preserve">Proposal </w:t>
      </w:r>
      <w:r>
        <w:rPr>
          <w:b/>
        </w:rPr>
        <w:t>1</w:t>
      </w:r>
      <w:r w:rsidRPr="00387C1C">
        <w:rPr>
          <w:b/>
        </w:rPr>
        <w:t xml:space="preserve">: </w:t>
      </w:r>
      <w:r>
        <w:rPr>
          <w:b/>
        </w:rPr>
        <w:t>WT shall not required to provide the “</w:t>
      </w:r>
      <w:r w:rsidRPr="002A3620">
        <w:rPr>
          <w:b/>
        </w:rPr>
        <w:t>Highest successfully delivered PDCP Sequence Number” and “Desired buffer size for the E-RAB” as part of the assistance information for the LWA flow control</w:t>
      </w:r>
      <w:r w:rsidRPr="00387C1C">
        <w:rPr>
          <w:b/>
        </w:rPr>
        <w:t>.</w:t>
      </w:r>
    </w:p>
    <w:p w14:paraId="11E6368C" w14:textId="77777777" w:rsidR="001F1A27" w:rsidRDefault="001F1A27" w:rsidP="00B6410A">
      <w:pPr>
        <w:rPr>
          <w:b/>
        </w:rPr>
      </w:pPr>
    </w:p>
    <w:p w14:paraId="087919EE" w14:textId="77777777" w:rsidR="00FB3FB5" w:rsidRPr="00170F2A" w:rsidRDefault="00FB3FB5" w:rsidP="00FB3FB5">
      <w:pPr>
        <w:rPr>
          <w:b/>
        </w:rPr>
      </w:pPr>
      <w:r w:rsidRPr="00387C1C">
        <w:rPr>
          <w:b/>
        </w:rPr>
        <w:t xml:space="preserve">Proposal </w:t>
      </w:r>
      <w:r>
        <w:rPr>
          <w:b/>
        </w:rPr>
        <w:t>2</w:t>
      </w:r>
      <w:r w:rsidRPr="00387C1C">
        <w:rPr>
          <w:b/>
        </w:rPr>
        <w:t xml:space="preserve">: The </w:t>
      </w:r>
      <w:proofErr w:type="spellStart"/>
      <w:r w:rsidRPr="00387C1C">
        <w:rPr>
          <w:b/>
        </w:rPr>
        <w:t>eNB</w:t>
      </w:r>
      <w:proofErr w:type="spellEnd"/>
      <w:r w:rsidRPr="00387C1C">
        <w:rPr>
          <w:b/>
        </w:rPr>
        <w:t xml:space="preserve"> provides the </w:t>
      </w:r>
      <w:r>
        <w:rPr>
          <w:b/>
        </w:rPr>
        <w:t>DSCP value</w:t>
      </w:r>
      <w:r w:rsidRPr="00387C1C">
        <w:rPr>
          <w:b/>
        </w:rPr>
        <w:t xml:space="preserve"> </w:t>
      </w:r>
      <w:r>
        <w:rPr>
          <w:b/>
        </w:rPr>
        <w:t xml:space="preserve">using the </w:t>
      </w:r>
      <w:proofErr w:type="spellStart"/>
      <w:r>
        <w:rPr>
          <w:b/>
        </w:rPr>
        <w:t>Xw</w:t>
      </w:r>
      <w:proofErr w:type="spellEnd"/>
      <w:r>
        <w:rPr>
          <w:b/>
        </w:rPr>
        <w:t xml:space="preserve">-C signalling to WT </w:t>
      </w:r>
      <w:r w:rsidRPr="00387C1C">
        <w:rPr>
          <w:b/>
        </w:rPr>
        <w:t xml:space="preserve">during GTP-U tunnel </w:t>
      </w:r>
      <w:r>
        <w:rPr>
          <w:b/>
        </w:rPr>
        <w:t xml:space="preserve">for the LWA bearer </w:t>
      </w:r>
      <w:r w:rsidRPr="00387C1C">
        <w:rPr>
          <w:b/>
        </w:rPr>
        <w:t>establishment</w:t>
      </w:r>
      <w:r>
        <w:rPr>
          <w:b/>
        </w:rPr>
        <w:t>.</w:t>
      </w:r>
    </w:p>
    <w:p w14:paraId="0DD52CB8" w14:textId="1E074AEC" w:rsidR="00871E62" w:rsidRDefault="000574CD" w:rsidP="00871E62">
      <w:pPr>
        <w:pStyle w:val="Heading1"/>
        <w:rPr>
          <w:rFonts w:eastAsia="SimSun"/>
          <w:kern w:val="2"/>
          <w:lang w:val="en-US"/>
        </w:rPr>
      </w:pPr>
      <w:r>
        <w:rPr>
          <w:rFonts w:eastAsia="SimSun"/>
          <w:kern w:val="2"/>
          <w:lang w:val="en-US"/>
        </w:rPr>
        <w:t>4</w:t>
      </w:r>
      <w:r w:rsidR="00871E62">
        <w:rPr>
          <w:rFonts w:eastAsia="SimSun"/>
          <w:kern w:val="2"/>
          <w:lang w:val="en-US"/>
        </w:rPr>
        <w:tab/>
        <w:t>References</w:t>
      </w:r>
    </w:p>
    <w:p w14:paraId="462143D1" w14:textId="7EB46AED" w:rsidR="00871E62" w:rsidRPr="00A36E69" w:rsidRDefault="00871E62" w:rsidP="00871E62">
      <w:pPr>
        <w:rPr>
          <w:lang w:val="en-US"/>
        </w:rPr>
      </w:pPr>
      <w:r>
        <w:t>[1]</w:t>
      </w:r>
      <w:r>
        <w:tab/>
      </w:r>
      <w:r>
        <w:rPr>
          <w:szCs w:val="22"/>
        </w:rPr>
        <w:t>RP-151114</w:t>
      </w:r>
      <w:r>
        <w:rPr>
          <w:szCs w:val="22"/>
        </w:rPr>
        <w:tab/>
        <w:t>LTE-WLAN Radio Level Integration and Interworking Enhancement</w:t>
      </w:r>
    </w:p>
    <w:p w14:paraId="25CC01B1" w14:textId="6FA40561" w:rsidR="00F72953" w:rsidRDefault="00871E62" w:rsidP="00871E62">
      <w:pPr>
        <w:rPr>
          <w:lang w:val="en-US"/>
        </w:rPr>
      </w:pPr>
      <w:r w:rsidRPr="003B3B27">
        <w:rPr>
          <w:lang w:val="en-US"/>
        </w:rPr>
        <w:t>[</w:t>
      </w:r>
      <w:r w:rsidR="006E0467">
        <w:rPr>
          <w:lang w:val="en-US"/>
        </w:rPr>
        <w:t>2</w:t>
      </w:r>
      <w:r w:rsidR="00B6410A">
        <w:rPr>
          <w:lang w:val="en-US"/>
        </w:rPr>
        <w:t>]</w:t>
      </w:r>
      <w:r w:rsidR="00F72953">
        <w:rPr>
          <w:noProof/>
        </w:rPr>
        <w:t xml:space="preserve"> </w:t>
      </w:r>
      <w:r w:rsidR="00B6410A">
        <w:rPr>
          <w:noProof/>
        </w:rPr>
        <w:tab/>
      </w:r>
      <w:r w:rsidR="00F72953" w:rsidRPr="00444D73">
        <w:rPr>
          <w:noProof/>
          <w:lang w:eastAsia="ko-KR"/>
        </w:rPr>
        <w:t xml:space="preserve">IEEE 802.11, Part 11: </w:t>
      </w:r>
      <w:r w:rsidR="00F72953" w:rsidRPr="00706D3D">
        <w:t>"</w:t>
      </w:r>
      <w:r w:rsidR="00F72953" w:rsidRPr="00444D73">
        <w:rPr>
          <w:noProof/>
          <w:lang w:eastAsia="ko-KR"/>
        </w:rPr>
        <w:t>Wireless LAN Medium Access Control (MAC) and Physical Lay</w:t>
      </w:r>
      <w:r w:rsidR="00F72953">
        <w:rPr>
          <w:noProof/>
          <w:lang w:eastAsia="ko-KR"/>
        </w:rPr>
        <w:t>er (PHY) specifications</w:t>
      </w:r>
      <w:r w:rsidR="00F72953" w:rsidRPr="00444D73">
        <w:rPr>
          <w:noProof/>
          <w:lang w:eastAsia="ko-KR"/>
        </w:rPr>
        <w:t>.</w:t>
      </w:r>
      <w:r w:rsidR="00F72953">
        <w:rPr>
          <w:lang w:val="en-US"/>
        </w:rPr>
        <w:t xml:space="preserve"> </w:t>
      </w:r>
    </w:p>
    <w:p w14:paraId="283AF9C8" w14:textId="5A413FCB" w:rsidR="004A6912" w:rsidRPr="00417729" w:rsidRDefault="006E0467">
      <w:pPr>
        <w:rPr>
          <w:lang w:val="en-US"/>
        </w:rPr>
      </w:pPr>
      <w:r>
        <w:rPr>
          <w:lang w:val="en-US"/>
        </w:rPr>
        <w:t xml:space="preserve"> </w:t>
      </w:r>
      <w:r w:rsidR="00B02026">
        <w:rPr>
          <w:lang w:val="en-US"/>
        </w:rPr>
        <w:t>[</w:t>
      </w:r>
      <w:r>
        <w:rPr>
          <w:lang w:val="en-US"/>
        </w:rPr>
        <w:t>3</w:t>
      </w:r>
      <w:r w:rsidR="00B02026">
        <w:rPr>
          <w:lang w:val="en-US"/>
        </w:rPr>
        <w:t>]</w:t>
      </w:r>
      <w:r w:rsidR="00B02026">
        <w:rPr>
          <w:lang w:val="en-US"/>
        </w:rPr>
        <w:tab/>
        <w:t>TS 36.425</w:t>
      </w:r>
      <w:r w:rsidR="00B02026">
        <w:rPr>
          <w:lang w:val="en-US"/>
        </w:rPr>
        <w:tab/>
        <w:t>X2 Interface User Plane Protocol</w:t>
      </w:r>
    </w:p>
    <w:sectPr w:rsidR="004A6912" w:rsidRPr="0041772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51698" w14:textId="77777777" w:rsidR="001F1A27" w:rsidRDefault="001F1A27">
      <w:pPr>
        <w:spacing w:after="0"/>
      </w:pPr>
      <w:r>
        <w:separator/>
      </w:r>
    </w:p>
  </w:endnote>
  <w:endnote w:type="continuationSeparator" w:id="0">
    <w:p w14:paraId="21CAE6F4" w14:textId="77777777" w:rsidR="001F1A27" w:rsidRDefault="001F1A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SimSun">
    <w:altName w:val="宋体"/>
    <w:charset w:val="86"/>
    <w:family w:val="auto"/>
    <w:pitch w:val="variable"/>
    <w:sig w:usb0="00000003" w:usb1="080E0000" w:usb2="00000010" w:usb3="00000000" w:csb0="00040001" w:csb1="00000000"/>
  </w:font>
  <w:font w:name="宋体">
    <w:charset w:val="50"/>
    <w:family w:val="auto"/>
    <w:pitch w:val="variable"/>
    <w:sig w:usb0="00000003" w:usb1="288F0000" w:usb2="00000016"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3620" w14:textId="77777777" w:rsidR="001F1A27" w:rsidRDefault="001F1A2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6F497" w14:textId="77777777" w:rsidR="001F1A27" w:rsidRDefault="001F1A27" w:rsidP="007E55AB">
    <w:pPr>
      <w:pStyle w:val="Footer"/>
      <w:tabs>
        <w:tab w:val="center" w:pos="4820"/>
        <w:tab w:val="right" w:pos="9639"/>
      </w:tabs>
      <w:jc w:val="lef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99F70" w14:textId="77777777" w:rsidR="001F1A27" w:rsidRDefault="001F1A2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10549" w14:textId="77777777" w:rsidR="001F1A27" w:rsidRDefault="001F1A27">
      <w:pPr>
        <w:spacing w:after="0"/>
      </w:pPr>
      <w:r>
        <w:separator/>
      </w:r>
    </w:p>
  </w:footnote>
  <w:footnote w:type="continuationSeparator" w:id="0">
    <w:p w14:paraId="6E415831" w14:textId="77777777" w:rsidR="001F1A27" w:rsidRDefault="001F1A27">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2278F" w14:textId="77777777" w:rsidR="001F1A27" w:rsidRDefault="001F1A2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6E1A1" w14:textId="77777777" w:rsidR="001F1A27" w:rsidRDefault="001F1A2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61387" w14:textId="77777777" w:rsidR="001F1A27" w:rsidRDefault="001F1A2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477D6"/>
    <w:multiLevelType w:val="hybridMultilevel"/>
    <w:tmpl w:val="25CC8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3046C4"/>
    <w:multiLevelType w:val="hybridMultilevel"/>
    <w:tmpl w:val="03F8C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4E5657A"/>
    <w:multiLevelType w:val="hybridMultilevel"/>
    <w:tmpl w:val="D8D04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176ACB"/>
    <w:multiLevelType w:val="hybridMultilevel"/>
    <w:tmpl w:val="773A554E"/>
    <w:lvl w:ilvl="0" w:tplc="052A61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E62"/>
    <w:rsid w:val="000574CD"/>
    <w:rsid w:val="001074C3"/>
    <w:rsid w:val="00161624"/>
    <w:rsid w:val="00164566"/>
    <w:rsid w:val="00165ECE"/>
    <w:rsid w:val="00170F2A"/>
    <w:rsid w:val="001821EC"/>
    <w:rsid w:val="00195593"/>
    <w:rsid w:val="001D3D05"/>
    <w:rsid w:val="001F1A27"/>
    <w:rsid w:val="002360A4"/>
    <w:rsid w:val="00284596"/>
    <w:rsid w:val="002A3620"/>
    <w:rsid w:val="002A7FDE"/>
    <w:rsid w:val="002D434D"/>
    <w:rsid w:val="00323D81"/>
    <w:rsid w:val="003362BB"/>
    <w:rsid w:val="00344A6F"/>
    <w:rsid w:val="00395F87"/>
    <w:rsid w:val="003F156A"/>
    <w:rsid w:val="00417729"/>
    <w:rsid w:val="004840AA"/>
    <w:rsid w:val="004A6912"/>
    <w:rsid w:val="004C5CBD"/>
    <w:rsid w:val="004F0FC9"/>
    <w:rsid w:val="004F4EBD"/>
    <w:rsid w:val="005A181D"/>
    <w:rsid w:val="005F2E6B"/>
    <w:rsid w:val="005F725D"/>
    <w:rsid w:val="00683C62"/>
    <w:rsid w:val="006A458C"/>
    <w:rsid w:val="006E0467"/>
    <w:rsid w:val="00710200"/>
    <w:rsid w:val="007230DF"/>
    <w:rsid w:val="00787AF5"/>
    <w:rsid w:val="007E55AB"/>
    <w:rsid w:val="00821D5D"/>
    <w:rsid w:val="008274D4"/>
    <w:rsid w:val="0085506F"/>
    <w:rsid w:val="00862F53"/>
    <w:rsid w:val="00871E62"/>
    <w:rsid w:val="00873397"/>
    <w:rsid w:val="008A6D6C"/>
    <w:rsid w:val="0093054F"/>
    <w:rsid w:val="009A6C57"/>
    <w:rsid w:val="009E2387"/>
    <w:rsid w:val="00A20192"/>
    <w:rsid w:val="00A2194B"/>
    <w:rsid w:val="00A9354F"/>
    <w:rsid w:val="00AC66A0"/>
    <w:rsid w:val="00AE7AC4"/>
    <w:rsid w:val="00AF04F0"/>
    <w:rsid w:val="00AF36F5"/>
    <w:rsid w:val="00AF7136"/>
    <w:rsid w:val="00B02026"/>
    <w:rsid w:val="00B36618"/>
    <w:rsid w:val="00B3721E"/>
    <w:rsid w:val="00B6410A"/>
    <w:rsid w:val="00BC73C0"/>
    <w:rsid w:val="00C42982"/>
    <w:rsid w:val="00C676E5"/>
    <w:rsid w:val="00CD1E8E"/>
    <w:rsid w:val="00CF5B4E"/>
    <w:rsid w:val="00D210D1"/>
    <w:rsid w:val="00D670F9"/>
    <w:rsid w:val="00D70CFC"/>
    <w:rsid w:val="00E05E4E"/>
    <w:rsid w:val="00E526B2"/>
    <w:rsid w:val="00E87D65"/>
    <w:rsid w:val="00F54D73"/>
    <w:rsid w:val="00F72953"/>
    <w:rsid w:val="00F83130"/>
    <w:rsid w:val="00F859C5"/>
    <w:rsid w:val="00F903C1"/>
    <w:rsid w:val="00FB3FB5"/>
    <w:rsid w:val="00FE57F4"/>
    <w:rsid w:val="00FE76E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4EB70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IN"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E62"/>
    <w:pPr>
      <w:overflowPunct w:val="0"/>
      <w:autoSpaceDE w:val="0"/>
      <w:autoSpaceDN w:val="0"/>
      <w:adjustRightInd w:val="0"/>
      <w:spacing w:after="120"/>
      <w:textAlignment w:val="baseline"/>
    </w:pPr>
    <w:rPr>
      <w:rFonts w:ascii="Times New Roman" w:eastAsia="Times New Roman" w:hAnsi="Times New Roman" w:cs="Times New Roman"/>
      <w:sz w:val="22"/>
      <w:szCs w:val="20"/>
      <w:lang w:val="en-GB" w:eastAsia="zh-CN"/>
    </w:rPr>
  </w:style>
  <w:style w:type="paragraph" w:styleId="Heading1">
    <w:name w:val="heading 1"/>
    <w:next w:val="BodyText"/>
    <w:link w:val="Heading1Char"/>
    <w:qFormat/>
    <w:rsid w:val="00871E62"/>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F729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1E62"/>
    <w:rPr>
      <w:rFonts w:ascii="Arial" w:eastAsia="Times New Roman" w:hAnsi="Arial" w:cs="Arial"/>
      <w:sz w:val="36"/>
      <w:szCs w:val="36"/>
      <w:lang w:val="en-GB" w:eastAsia="zh-CN"/>
    </w:rPr>
  </w:style>
  <w:style w:type="paragraph" w:styleId="Header">
    <w:name w:val="header"/>
    <w:link w:val="HeaderChar"/>
    <w:rsid w:val="00871E62"/>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71E62"/>
    <w:rPr>
      <w:rFonts w:ascii="Arial" w:eastAsia="Times New Roman" w:hAnsi="Arial" w:cs="Arial"/>
      <w:b/>
      <w:bCs/>
      <w:noProof/>
      <w:sz w:val="18"/>
      <w:szCs w:val="18"/>
      <w:lang w:val="en-US" w:eastAsia="zh-CN"/>
    </w:rPr>
  </w:style>
  <w:style w:type="paragraph" w:customStyle="1" w:styleId="3GPPHeader">
    <w:name w:val="3GPP_Header"/>
    <w:basedOn w:val="Normal"/>
    <w:rsid w:val="00871E62"/>
    <w:pPr>
      <w:tabs>
        <w:tab w:val="left" w:pos="1701"/>
        <w:tab w:val="right" w:pos="9639"/>
      </w:tabs>
      <w:spacing w:after="240"/>
    </w:pPr>
    <w:rPr>
      <w:b/>
      <w:sz w:val="24"/>
    </w:rPr>
  </w:style>
  <w:style w:type="paragraph" w:styleId="Footer">
    <w:name w:val="footer"/>
    <w:basedOn w:val="Header"/>
    <w:link w:val="FooterChar"/>
    <w:rsid w:val="00871E62"/>
    <w:pPr>
      <w:jc w:val="center"/>
    </w:pPr>
    <w:rPr>
      <w:i/>
      <w:iCs/>
    </w:rPr>
  </w:style>
  <w:style w:type="character" w:customStyle="1" w:styleId="FooterChar">
    <w:name w:val="Footer Char"/>
    <w:basedOn w:val="DefaultParagraphFont"/>
    <w:link w:val="Footer"/>
    <w:rsid w:val="00871E62"/>
    <w:rPr>
      <w:rFonts w:ascii="Arial" w:eastAsia="Times New Roman" w:hAnsi="Arial" w:cs="Arial"/>
      <w:b/>
      <w:bCs/>
      <w:i/>
      <w:iCs/>
      <w:noProof/>
      <w:sz w:val="18"/>
      <w:szCs w:val="18"/>
      <w:lang w:val="en-US" w:eastAsia="zh-CN"/>
    </w:rPr>
  </w:style>
  <w:style w:type="paragraph" w:customStyle="1" w:styleId="B1">
    <w:name w:val="B1"/>
    <w:basedOn w:val="List"/>
    <w:link w:val="B1Char"/>
    <w:rsid w:val="00871E62"/>
    <w:pPr>
      <w:spacing w:after="180"/>
      <w:ind w:left="568" w:hanging="284"/>
      <w:contextualSpacing w:val="0"/>
    </w:pPr>
    <w:rPr>
      <w:sz w:val="20"/>
      <w:lang w:eastAsia="en-US"/>
    </w:rPr>
  </w:style>
  <w:style w:type="paragraph" w:customStyle="1" w:styleId="TAL">
    <w:name w:val="TAL"/>
    <w:basedOn w:val="Normal"/>
    <w:link w:val="TALCar"/>
    <w:rsid w:val="00871E62"/>
    <w:pPr>
      <w:keepNext/>
      <w:keepLines/>
      <w:overflowPunct/>
      <w:autoSpaceDE/>
      <w:autoSpaceDN/>
      <w:adjustRightInd/>
      <w:spacing w:after="0"/>
      <w:textAlignment w:val="auto"/>
    </w:pPr>
    <w:rPr>
      <w:rFonts w:ascii="Arial" w:hAnsi="Arial"/>
      <w:sz w:val="18"/>
      <w:lang w:eastAsia="en-US"/>
    </w:rPr>
  </w:style>
  <w:style w:type="character" w:customStyle="1" w:styleId="B1Char">
    <w:name w:val="B1 Char"/>
    <w:link w:val="B1"/>
    <w:rsid w:val="00871E62"/>
    <w:rPr>
      <w:rFonts w:ascii="Times New Roman" w:eastAsia="Times New Roman" w:hAnsi="Times New Roman" w:cs="Times New Roman"/>
      <w:sz w:val="20"/>
      <w:szCs w:val="20"/>
      <w:lang w:val="en-GB"/>
    </w:rPr>
  </w:style>
  <w:style w:type="paragraph" w:customStyle="1" w:styleId="TAH">
    <w:name w:val="TAH"/>
    <w:basedOn w:val="Normal"/>
    <w:link w:val="TAHChar"/>
    <w:rsid w:val="00871E62"/>
    <w:pPr>
      <w:keepNext/>
      <w:keepLines/>
      <w:overflowPunct/>
      <w:autoSpaceDE/>
      <w:autoSpaceDN/>
      <w:adjustRightInd/>
      <w:spacing w:after="0"/>
      <w:jc w:val="center"/>
      <w:textAlignment w:val="auto"/>
    </w:pPr>
    <w:rPr>
      <w:rFonts w:ascii="Arial" w:hAnsi="Arial"/>
      <w:b/>
      <w:sz w:val="18"/>
      <w:lang w:eastAsia="x-none"/>
    </w:rPr>
  </w:style>
  <w:style w:type="character" w:customStyle="1" w:styleId="TALCar">
    <w:name w:val="TAL Car"/>
    <w:link w:val="TAL"/>
    <w:rsid w:val="00871E62"/>
    <w:rPr>
      <w:rFonts w:ascii="Arial" w:eastAsia="Times New Roman" w:hAnsi="Arial" w:cs="Times New Roman"/>
      <w:sz w:val="18"/>
      <w:szCs w:val="20"/>
      <w:lang w:val="en-GB"/>
    </w:rPr>
  </w:style>
  <w:style w:type="character" w:customStyle="1" w:styleId="TAHChar">
    <w:name w:val="TAH Char"/>
    <w:link w:val="TAH"/>
    <w:rsid w:val="00871E62"/>
    <w:rPr>
      <w:rFonts w:ascii="Arial" w:eastAsia="Times New Roman" w:hAnsi="Arial" w:cs="Times New Roman"/>
      <w:b/>
      <w:sz w:val="18"/>
      <w:szCs w:val="20"/>
      <w:lang w:val="en-GB" w:eastAsia="x-none"/>
    </w:rPr>
  </w:style>
  <w:style w:type="paragraph" w:styleId="NoSpacing">
    <w:name w:val="No Spacing"/>
    <w:basedOn w:val="Normal"/>
    <w:uiPriority w:val="1"/>
    <w:qFormat/>
    <w:rsid w:val="00871E62"/>
    <w:pPr>
      <w:overflowPunct/>
      <w:autoSpaceDE/>
      <w:autoSpaceDN/>
      <w:adjustRightInd/>
      <w:spacing w:after="0"/>
      <w:textAlignment w:val="auto"/>
    </w:pPr>
    <w:rPr>
      <w:rFonts w:ascii="Calibri" w:eastAsia="Calibri" w:hAnsi="Calibri"/>
      <w:szCs w:val="22"/>
      <w:lang w:eastAsia="en-GB"/>
    </w:rPr>
  </w:style>
  <w:style w:type="paragraph" w:styleId="BodyText">
    <w:name w:val="Body Text"/>
    <w:basedOn w:val="Normal"/>
    <w:link w:val="BodyTextChar"/>
    <w:uiPriority w:val="99"/>
    <w:unhideWhenUsed/>
    <w:rsid w:val="00871E62"/>
  </w:style>
  <w:style w:type="character" w:customStyle="1" w:styleId="BodyTextChar">
    <w:name w:val="Body Text Char"/>
    <w:basedOn w:val="DefaultParagraphFont"/>
    <w:link w:val="BodyText"/>
    <w:uiPriority w:val="99"/>
    <w:rsid w:val="00871E62"/>
    <w:rPr>
      <w:rFonts w:ascii="Times New Roman" w:eastAsia="Times New Roman" w:hAnsi="Times New Roman" w:cs="Times New Roman"/>
      <w:sz w:val="22"/>
      <w:szCs w:val="20"/>
      <w:lang w:val="en-GB" w:eastAsia="zh-CN"/>
    </w:rPr>
  </w:style>
  <w:style w:type="paragraph" w:styleId="List">
    <w:name w:val="List"/>
    <w:basedOn w:val="Normal"/>
    <w:uiPriority w:val="99"/>
    <w:semiHidden/>
    <w:unhideWhenUsed/>
    <w:rsid w:val="00871E62"/>
    <w:pPr>
      <w:ind w:left="283" w:hanging="283"/>
      <w:contextualSpacing/>
    </w:pPr>
  </w:style>
  <w:style w:type="paragraph" w:styleId="ListParagraph">
    <w:name w:val="List Paragraph"/>
    <w:basedOn w:val="Normal"/>
    <w:uiPriority w:val="34"/>
    <w:qFormat/>
    <w:rsid w:val="00284596"/>
    <w:pPr>
      <w:ind w:left="720"/>
      <w:contextualSpacing/>
    </w:pPr>
  </w:style>
  <w:style w:type="character" w:customStyle="1" w:styleId="Heading2Char">
    <w:name w:val="Heading 2 Char"/>
    <w:basedOn w:val="DefaultParagraphFont"/>
    <w:link w:val="Heading2"/>
    <w:uiPriority w:val="9"/>
    <w:rsid w:val="00F72953"/>
    <w:rPr>
      <w:rFonts w:asciiTheme="majorHAnsi" w:eastAsiaTheme="majorEastAsia" w:hAnsiTheme="majorHAnsi" w:cstheme="majorBidi"/>
      <w:b/>
      <w:bCs/>
      <w:color w:val="4F81BD" w:themeColor="accent1"/>
      <w:sz w:val="26"/>
      <w:szCs w:val="26"/>
      <w:lang w:val="en-GB" w:eastAsia="zh-CN"/>
    </w:rPr>
  </w:style>
  <w:style w:type="paragraph" w:styleId="Caption">
    <w:name w:val="caption"/>
    <w:basedOn w:val="Normal"/>
    <w:next w:val="Normal"/>
    <w:uiPriority w:val="35"/>
    <w:unhideWhenUsed/>
    <w:qFormat/>
    <w:rsid w:val="00AC66A0"/>
    <w:pPr>
      <w:spacing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IN"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E62"/>
    <w:pPr>
      <w:overflowPunct w:val="0"/>
      <w:autoSpaceDE w:val="0"/>
      <w:autoSpaceDN w:val="0"/>
      <w:adjustRightInd w:val="0"/>
      <w:spacing w:after="120"/>
      <w:textAlignment w:val="baseline"/>
    </w:pPr>
    <w:rPr>
      <w:rFonts w:ascii="Times New Roman" w:eastAsia="Times New Roman" w:hAnsi="Times New Roman" w:cs="Times New Roman"/>
      <w:sz w:val="22"/>
      <w:szCs w:val="20"/>
      <w:lang w:val="en-GB" w:eastAsia="zh-CN"/>
    </w:rPr>
  </w:style>
  <w:style w:type="paragraph" w:styleId="Heading1">
    <w:name w:val="heading 1"/>
    <w:next w:val="BodyText"/>
    <w:link w:val="Heading1Char"/>
    <w:qFormat/>
    <w:rsid w:val="00871E62"/>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F729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1E62"/>
    <w:rPr>
      <w:rFonts w:ascii="Arial" w:eastAsia="Times New Roman" w:hAnsi="Arial" w:cs="Arial"/>
      <w:sz w:val="36"/>
      <w:szCs w:val="36"/>
      <w:lang w:val="en-GB" w:eastAsia="zh-CN"/>
    </w:rPr>
  </w:style>
  <w:style w:type="paragraph" w:styleId="Header">
    <w:name w:val="header"/>
    <w:link w:val="HeaderChar"/>
    <w:rsid w:val="00871E62"/>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71E62"/>
    <w:rPr>
      <w:rFonts w:ascii="Arial" w:eastAsia="Times New Roman" w:hAnsi="Arial" w:cs="Arial"/>
      <w:b/>
      <w:bCs/>
      <w:noProof/>
      <w:sz w:val="18"/>
      <w:szCs w:val="18"/>
      <w:lang w:val="en-US" w:eastAsia="zh-CN"/>
    </w:rPr>
  </w:style>
  <w:style w:type="paragraph" w:customStyle="1" w:styleId="3GPPHeader">
    <w:name w:val="3GPP_Header"/>
    <w:basedOn w:val="Normal"/>
    <w:rsid w:val="00871E62"/>
    <w:pPr>
      <w:tabs>
        <w:tab w:val="left" w:pos="1701"/>
        <w:tab w:val="right" w:pos="9639"/>
      </w:tabs>
      <w:spacing w:after="240"/>
    </w:pPr>
    <w:rPr>
      <w:b/>
      <w:sz w:val="24"/>
    </w:rPr>
  </w:style>
  <w:style w:type="paragraph" w:styleId="Footer">
    <w:name w:val="footer"/>
    <w:basedOn w:val="Header"/>
    <w:link w:val="FooterChar"/>
    <w:rsid w:val="00871E62"/>
    <w:pPr>
      <w:jc w:val="center"/>
    </w:pPr>
    <w:rPr>
      <w:i/>
      <w:iCs/>
    </w:rPr>
  </w:style>
  <w:style w:type="character" w:customStyle="1" w:styleId="FooterChar">
    <w:name w:val="Footer Char"/>
    <w:basedOn w:val="DefaultParagraphFont"/>
    <w:link w:val="Footer"/>
    <w:rsid w:val="00871E62"/>
    <w:rPr>
      <w:rFonts w:ascii="Arial" w:eastAsia="Times New Roman" w:hAnsi="Arial" w:cs="Arial"/>
      <w:b/>
      <w:bCs/>
      <w:i/>
      <w:iCs/>
      <w:noProof/>
      <w:sz w:val="18"/>
      <w:szCs w:val="18"/>
      <w:lang w:val="en-US" w:eastAsia="zh-CN"/>
    </w:rPr>
  </w:style>
  <w:style w:type="paragraph" w:customStyle="1" w:styleId="B1">
    <w:name w:val="B1"/>
    <w:basedOn w:val="List"/>
    <w:link w:val="B1Char"/>
    <w:rsid w:val="00871E62"/>
    <w:pPr>
      <w:spacing w:after="180"/>
      <w:ind w:left="568" w:hanging="284"/>
      <w:contextualSpacing w:val="0"/>
    </w:pPr>
    <w:rPr>
      <w:sz w:val="20"/>
      <w:lang w:eastAsia="en-US"/>
    </w:rPr>
  </w:style>
  <w:style w:type="paragraph" w:customStyle="1" w:styleId="TAL">
    <w:name w:val="TAL"/>
    <w:basedOn w:val="Normal"/>
    <w:link w:val="TALCar"/>
    <w:rsid w:val="00871E62"/>
    <w:pPr>
      <w:keepNext/>
      <w:keepLines/>
      <w:overflowPunct/>
      <w:autoSpaceDE/>
      <w:autoSpaceDN/>
      <w:adjustRightInd/>
      <w:spacing w:after="0"/>
      <w:textAlignment w:val="auto"/>
    </w:pPr>
    <w:rPr>
      <w:rFonts w:ascii="Arial" w:hAnsi="Arial"/>
      <w:sz w:val="18"/>
      <w:lang w:eastAsia="en-US"/>
    </w:rPr>
  </w:style>
  <w:style w:type="character" w:customStyle="1" w:styleId="B1Char">
    <w:name w:val="B1 Char"/>
    <w:link w:val="B1"/>
    <w:rsid w:val="00871E62"/>
    <w:rPr>
      <w:rFonts w:ascii="Times New Roman" w:eastAsia="Times New Roman" w:hAnsi="Times New Roman" w:cs="Times New Roman"/>
      <w:sz w:val="20"/>
      <w:szCs w:val="20"/>
      <w:lang w:val="en-GB"/>
    </w:rPr>
  </w:style>
  <w:style w:type="paragraph" w:customStyle="1" w:styleId="TAH">
    <w:name w:val="TAH"/>
    <w:basedOn w:val="Normal"/>
    <w:link w:val="TAHChar"/>
    <w:rsid w:val="00871E62"/>
    <w:pPr>
      <w:keepNext/>
      <w:keepLines/>
      <w:overflowPunct/>
      <w:autoSpaceDE/>
      <w:autoSpaceDN/>
      <w:adjustRightInd/>
      <w:spacing w:after="0"/>
      <w:jc w:val="center"/>
      <w:textAlignment w:val="auto"/>
    </w:pPr>
    <w:rPr>
      <w:rFonts w:ascii="Arial" w:hAnsi="Arial"/>
      <w:b/>
      <w:sz w:val="18"/>
      <w:lang w:eastAsia="x-none"/>
    </w:rPr>
  </w:style>
  <w:style w:type="character" w:customStyle="1" w:styleId="TALCar">
    <w:name w:val="TAL Car"/>
    <w:link w:val="TAL"/>
    <w:rsid w:val="00871E62"/>
    <w:rPr>
      <w:rFonts w:ascii="Arial" w:eastAsia="Times New Roman" w:hAnsi="Arial" w:cs="Times New Roman"/>
      <w:sz w:val="18"/>
      <w:szCs w:val="20"/>
      <w:lang w:val="en-GB"/>
    </w:rPr>
  </w:style>
  <w:style w:type="character" w:customStyle="1" w:styleId="TAHChar">
    <w:name w:val="TAH Char"/>
    <w:link w:val="TAH"/>
    <w:rsid w:val="00871E62"/>
    <w:rPr>
      <w:rFonts w:ascii="Arial" w:eastAsia="Times New Roman" w:hAnsi="Arial" w:cs="Times New Roman"/>
      <w:b/>
      <w:sz w:val="18"/>
      <w:szCs w:val="20"/>
      <w:lang w:val="en-GB" w:eastAsia="x-none"/>
    </w:rPr>
  </w:style>
  <w:style w:type="paragraph" w:styleId="NoSpacing">
    <w:name w:val="No Spacing"/>
    <w:basedOn w:val="Normal"/>
    <w:uiPriority w:val="1"/>
    <w:qFormat/>
    <w:rsid w:val="00871E62"/>
    <w:pPr>
      <w:overflowPunct/>
      <w:autoSpaceDE/>
      <w:autoSpaceDN/>
      <w:adjustRightInd/>
      <w:spacing w:after="0"/>
      <w:textAlignment w:val="auto"/>
    </w:pPr>
    <w:rPr>
      <w:rFonts w:ascii="Calibri" w:eastAsia="Calibri" w:hAnsi="Calibri"/>
      <w:szCs w:val="22"/>
      <w:lang w:eastAsia="en-GB"/>
    </w:rPr>
  </w:style>
  <w:style w:type="paragraph" w:styleId="BodyText">
    <w:name w:val="Body Text"/>
    <w:basedOn w:val="Normal"/>
    <w:link w:val="BodyTextChar"/>
    <w:uiPriority w:val="99"/>
    <w:unhideWhenUsed/>
    <w:rsid w:val="00871E62"/>
  </w:style>
  <w:style w:type="character" w:customStyle="1" w:styleId="BodyTextChar">
    <w:name w:val="Body Text Char"/>
    <w:basedOn w:val="DefaultParagraphFont"/>
    <w:link w:val="BodyText"/>
    <w:uiPriority w:val="99"/>
    <w:rsid w:val="00871E62"/>
    <w:rPr>
      <w:rFonts w:ascii="Times New Roman" w:eastAsia="Times New Roman" w:hAnsi="Times New Roman" w:cs="Times New Roman"/>
      <w:sz w:val="22"/>
      <w:szCs w:val="20"/>
      <w:lang w:val="en-GB" w:eastAsia="zh-CN"/>
    </w:rPr>
  </w:style>
  <w:style w:type="paragraph" w:styleId="List">
    <w:name w:val="List"/>
    <w:basedOn w:val="Normal"/>
    <w:uiPriority w:val="99"/>
    <w:semiHidden/>
    <w:unhideWhenUsed/>
    <w:rsid w:val="00871E62"/>
    <w:pPr>
      <w:ind w:left="283" w:hanging="283"/>
      <w:contextualSpacing/>
    </w:pPr>
  </w:style>
  <w:style w:type="paragraph" w:styleId="ListParagraph">
    <w:name w:val="List Paragraph"/>
    <w:basedOn w:val="Normal"/>
    <w:uiPriority w:val="34"/>
    <w:qFormat/>
    <w:rsid w:val="00284596"/>
    <w:pPr>
      <w:ind w:left="720"/>
      <w:contextualSpacing/>
    </w:pPr>
  </w:style>
  <w:style w:type="character" w:customStyle="1" w:styleId="Heading2Char">
    <w:name w:val="Heading 2 Char"/>
    <w:basedOn w:val="DefaultParagraphFont"/>
    <w:link w:val="Heading2"/>
    <w:uiPriority w:val="9"/>
    <w:rsid w:val="00F72953"/>
    <w:rPr>
      <w:rFonts w:asciiTheme="majorHAnsi" w:eastAsiaTheme="majorEastAsia" w:hAnsiTheme="majorHAnsi" w:cstheme="majorBidi"/>
      <w:b/>
      <w:bCs/>
      <w:color w:val="4F81BD" w:themeColor="accent1"/>
      <w:sz w:val="26"/>
      <w:szCs w:val="26"/>
      <w:lang w:val="en-GB" w:eastAsia="zh-CN"/>
    </w:rPr>
  </w:style>
  <w:style w:type="paragraph" w:styleId="Caption">
    <w:name w:val="caption"/>
    <w:basedOn w:val="Normal"/>
    <w:next w:val="Normal"/>
    <w:uiPriority w:val="35"/>
    <w:unhideWhenUsed/>
    <w:qFormat/>
    <w:rsid w:val="00AC66A0"/>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070686">
      <w:bodyDiv w:val="1"/>
      <w:marLeft w:val="0"/>
      <w:marRight w:val="0"/>
      <w:marTop w:val="0"/>
      <w:marBottom w:val="0"/>
      <w:divBdr>
        <w:top w:val="none" w:sz="0" w:space="0" w:color="auto"/>
        <w:left w:val="none" w:sz="0" w:space="0" w:color="auto"/>
        <w:bottom w:val="none" w:sz="0" w:space="0" w:color="auto"/>
        <w:right w:val="none" w:sz="0" w:space="0" w:color="auto"/>
      </w:divBdr>
    </w:div>
    <w:div w:id="1273053003">
      <w:bodyDiv w:val="1"/>
      <w:marLeft w:val="0"/>
      <w:marRight w:val="0"/>
      <w:marTop w:val="0"/>
      <w:marBottom w:val="0"/>
      <w:divBdr>
        <w:top w:val="none" w:sz="0" w:space="0" w:color="auto"/>
        <w:left w:val="none" w:sz="0" w:space="0" w:color="auto"/>
        <w:bottom w:val="none" w:sz="0" w:space="0" w:color="auto"/>
        <w:right w:val="none" w:sz="0" w:space="0" w:color="auto"/>
      </w:divBdr>
    </w:div>
    <w:div w:id="19478842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1205</Words>
  <Characters>5894</Characters>
  <Application>Microsoft Macintosh Word</Application>
  <DocSecurity>0</DocSecurity>
  <Lines>117</Lines>
  <Paragraphs>55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3	Proposals</vt:lpstr>
      <vt:lpstr>4	References</vt:lpstr>
    </vt:vector>
  </TitlesOfParts>
  <Manager/>
  <Company/>
  <LinksUpToDate>false</LinksUpToDate>
  <CharactersWithSpaces>7044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vivekjha</dc:creator>
  <cp:keywords/>
  <dc:description/>
  <cp:lastModifiedBy>Vivek  Jha</cp:lastModifiedBy>
  <cp:revision>56</cp:revision>
  <dcterms:created xsi:type="dcterms:W3CDTF">2015-09-24T05:50:00Z</dcterms:created>
  <dcterms:modified xsi:type="dcterms:W3CDTF">2015-09-26T05:47:00Z</dcterms:modified>
  <cp:category/>
</cp:coreProperties>
</file>